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FD3" w:rsidRPr="00A74A10" w:rsidRDefault="00016FD3" w:rsidP="009437A4">
      <w:pPr>
        <w:spacing w:before="0" w:beforeAutospacing="0" w:after="200" w:afterAutospacing="0" w:line="276" w:lineRule="auto"/>
        <w:rPr>
          <w:rFonts w:ascii="Arial" w:hAnsi="Arial" w:cs="Arial"/>
          <w:b/>
          <w:lang w:val="en-GB" w:bidi="ar-SA"/>
        </w:rPr>
      </w:pPr>
    </w:p>
    <w:p w:rsidR="00016FD3" w:rsidRPr="00A74A10" w:rsidRDefault="00016FD3" w:rsidP="009437A4">
      <w:pPr>
        <w:spacing w:before="0" w:beforeAutospacing="0" w:after="200" w:afterAutospacing="0" w:line="276" w:lineRule="auto"/>
        <w:rPr>
          <w:rFonts w:ascii="Arial" w:hAnsi="Arial" w:cs="Arial"/>
          <w:b/>
          <w:lang w:val="en-GB" w:bidi="ar-SA"/>
        </w:rPr>
      </w:pPr>
    </w:p>
    <w:p w:rsidR="00016FD3" w:rsidRPr="00A74A10" w:rsidRDefault="005B5851" w:rsidP="005B5851">
      <w:pPr>
        <w:spacing w:before="0" w:beforeAutospacing="0" w:after="200" w:afterAutospacing="0" w:line="276" w:lineRule="auto"/>
        <w:jc w:val="center"/>
        <w:rPr>
          <w:rFonts w:ascii="Arial" w:hAnsi="Arial" w:cs="Arial"/>
          <w:b/>
          <w:lang w:val="en-GB" w:bidi="ar-SA"/>
        </w:rPr>
      </w:pPr>
      <w:r w:rsidRPr="005B5851">
        <w:rPr>
          <w:rFonts w:ascii="Arial" w:hAnsi="Arial" w:cs="Arial"/>
          <w:b/>
          <w:noProof/>
          <w:lang w:val="sr-Latn-ME" w:eastAsia="sr-Latn-ME" w:bidi="ar-SA"/>
        </w:rPr>
        <w:drawing>
          <wp:inline distT="0" distB="0" distL="0" distR="0">
            <wp:extent cx="3554083" cy="1818369"/>
            <wp:effectExtent l="0" t="0" r="0" b="0"/>
            <wp:docPr id="2" name="Picture 56" descr="C:\Users\ivan.vucinic\AppData\Local\Microsoft\Windows\Temporary Internet Files\Content.Outlook\QY3CC5DZ\EU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van.vucinic\AppData\Local\Microsoft\Windows\Temporary Internet Files\Content.Outlook\QY3CC5DZ\EUM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6800" cy="1819759"/>
                    </a:xfrm>
                    <a:prstGeom prst="rect">
                      <a:avLst/>
                    </a:prstGeom>
                    <a:noFill/>
                    <a:ln>
                      <a:noFill/>
                    </a:ln>
                  </pic:spPr>
                </pic:pic>
              </a:graphicData>
            </a:graphic>
          </wp:inline>
        </w:drawing>
      </w:r>
    </w:p>
    <w:p w:rsidR="00016FD3" w:rsidRPr="00A74A10" w:rsidRDefault="00016FD3" w:rsidP="009437A4">
      <w:pPr>
        <w:spacing w:before="0" w:beforeAutospacing="0" w:after="200" w:afterAutospacing="0" w:line="276" w:lineRule="auto"/>
        <w:rPr>
          <w:rFonts w:ascii="Arial" w:hAnsi="Arial" w:cs="Arial"/>
          <w:b/>
          <w:lang w:val="en-GB" w:bidi="ar-SA"/>
        </w:rPr>
      </w:pPr>
    </w:p>
    <w:p w:rsidR="00016FD3" w:rsidRPr="00A74A10" w:rsidRDefault="00016FD3" w:rsidP="009437A4">
      <w:pPr>
        <w:spacing w:before="0" w:beforeAutospacing="0" w:after="200" w:afterAutospacing="0" w:line="276" w:lineRule="auto"/>
        <w:rPr>
          <w:rFonts w:ascii="Arial" w:hAnsi="Arial" w:cs="Arial"/>
          <w:b/>
          <w:lang w:val="en-GB" w:bidi="ar-SA"/>
        </w:rPr>
      </w:pPr>
    </w:p>
    <w:p w:rsidR="00016FD3" w:rsidRPr="00A74A10" w:rsidRDefault="00370B14" w:rsidP="00972E9B">
      <w:pPr>
        <w:spacing w:before="0" w:beforeAutospacing="0" w:after="200" w:afterAutospacing="0" w:line="276" w:lineRule="auto"/>
        <w:jc w:val="center"/>
        <w:rPr>
          <w:rFonts w:ascii="Arial" w:hAnsi="Arial" w:cs="Arial"/>
          <w:b/>
          <w:sz w:val="48"/>
          <w:szCs w:val="48"/>
          <w:lang w:val="en-GB" w:bidi="ar-SA"/>
        </w:rPr>
      </w:pPr>
      <w:r w:rsidRPr="00A74A10">
        <w:rPr>
          <w:rFonts w:ascii="Arial" w:hAnsi="Arial" w:cs="Arial"/>
          <w:b/>
          <w:sz w:val="48"/>
          <w:szCs w:val="48"/>
          <w:lang w:val="en-GB" w:bidi="ar-SA"/>
        </w:rPr>
        <w:t xml:space="preserve">STRATEGY FOR INFORMING CITIZENS ABOUT THE EUROPEAN UNION AND MEMBERSHIP PREPARATIONS </w:t>
      </w:r>
      <w:r w:rsidR="004A03A2">
        <w:rPr>
          <w:rFonts w:ascii="Arial" w:hAnsi="Arial" w:cs="Arial"/>
          <w:b/>
          <w:sz w:val="48"/>
          <w:szCs w:val="48"/>
          <w:lang w:val="en-GB" w:bidi="ar-SA"/>
        </w:rPr>
        <w:t xml:space="preserve">FOR PERIOD </w:t>
      </w:r>
      <w:r w:rsidR="00016FD3" w:rsidRPr="00A74A10">
        <w:rPr>
          <w:rFonts w:ascii="Arial" w:hAnsi="Arial" w:cs="Arial"/>
          <w:b/>
          <w:sz w:val="48"/>
          <w:szCs w:val="48"/>
          <w:lang w:val="en-GB" w:bidi="ar-SA"/>
        </w:rPr>
        <w:t>2014-2018</w:t>
      </w:r>
    </w:p>
    <w:p w:rsidR="00016FD3" w:rsidRPr="00A74A10" w:rsidRDefault="00016FD3" w:rsidP="00B22403">
      <w:pPr>
        <w:spacing w:before="0" w:beforeAutospacing="0" w:after="200" w:afterAutospacing="0" w:line="276" w:lineRule="auto"/>
        <w:rPr>
          <w:rFonts w:ascii="Calibri" w:hAnsi="Calibri"/>
          <w:sz w:val="48"/>
          <w:szCs w:val="48"/>
          <w:lang w:val="en-GB" w:bidi="ar-SA"/>
        </w:rPr>
      </w:pPr>
    </w:p>
    <w:p w:rsidR="00016FD3" w:rsidRPr="00A74A10" w:rsidRDefault="00016FD3" w:rsidP="00B22403">
      <w:pPr>
        <w:spacing w:before="0" w:beforeAutospacing="0" w:after="200" w:afterAutospacing="0" w:line="276" w:lineRule="auto"/>
        <w:rPr>
          <w:rFonts w:ascii="Calibri" w:hAnsi="Calibri"/>
          <w:sz w:val="48"/>
          <w:szCs w:val="48"/>
          <w:lang w:val="en-GB" w:bidi="ar-SA"/>
        </w:rPr>
      </w:pPr>
    </w:p>
    <w:p w:rsidR="00016FD3" w:rsidRPr="00A74A10" w:rsidRDefault="00016FD3" w:rsidP="00B22403">
      <w:pPr>
        <w:spacing w:before="0" w:beforeAutospacing="0" w:after="200" w:afterAutospacing="0" w:line="276" w:lineRule="auto"/>
        <w:rPr>
          <w:rFonts w:ascii="Calibri" w:hAnsi="Calibri"/>
          <w:sz w:val="22"/>
          <w:szCs w:val="22"/>
          <w:lang w:val="en-GB" w:bidi="ar-SA"/>
        </w:rPr>
      </w:pPr>
    </w:p>
    <w:p w:rsidR="00016FD3" w:rsidRPr="00A74A10" w:rsidRDefault="00016FD3" w:rsidP="00B22403">
      <w:pPr>
        <w:spacing w:before="0" w:beforeAutospacing="0" w:after="200" w:afterAutospacing="0" w:line="276" w:lineRule="auto"/>
        <w:rPr>
          <w:rFonts w:ascii="Calibri" w:hAnsi="Calibri"/>
          <w:sz w:val="22"/>
          <w:szCs w:val="22"/>
          <w:lang w:val="en-GB" w:bidi="ar-SA"/>
        </w:rPr>
      </w:pPr>
    </w:p>
    <w:p w:rsidR="00016FD3" w:rsidRPr="00A74A10" w:rsidRDefault="00016FD3" w:rsidP="00B22403">
      <w:pPr>
        <w:spacing w:before="0" w:beforeAutospacing="0" w:after="200" w:afterAutospacing="0" w:line="276" w:lineRule="auto"/>
        <w:rPr>
          <w:rFonts w:ascii="Calibri" w:hAnsi="Calibri"/>
          <w:sz w:val="22"/>
          <w:szCs w:val="22"/>
          <w:lang w:val="en-GB" w:bidi="ar-SA"/>
        </w:rPr>
      </w:pPr>
    </w:p>
    <w:p w:rsidR="00016FD3" w:rsidRPr="00A74A10" w:rsidRDefault="00016FD3" w:rsidP="00B22403">
      <w:pPr>
        <w:spacing w:before="0" w:beforeAutospacing="0" w:after="200" w:afterAutospacing="0" w:line="276" w:lineRule="auto"/>
        <w:rPr>
          <w:rFonts w:ascii="Calibri" w:hAnsi="Calibri"/>
          <w:sz w:val="22"/>
          <w:szCs w:val="22"/>
          <w:lang w:val="en-GB" w:bidi="ar-SA"/>
        </w:rPr>
      </w:pPr>
    </w:p>
    <w:p w:rsidR="00016FD3" w:rsidRPr="00A74A10" w:rsidRDefault="00016FD3" w:rsidP="00B22403">
      <w:pPr>
        <w:spacing w:before="0" w:beforeAutospacing="0" w:after="200" w:afterAutospacing="0" w:line="276" w:lineRule="auto"/>
        <w:rPr>
          <w:rFonts w:ascii="Calibri" w:hAnsi="Calibri"/>
          <w:sz w:val="22"/>
          <w:szCs w:val="22"/>
          <w:lang w:val="en-GB" w:bidi="ar-SA"/>
        </w:rPr>
      </w:pPr>
    </w:p>
    <w:p w:rsidR="00016FD3" w:rsidRPr="00A74A10" w:rsidRDefault="00016FD3" w:rsidP="00B22403">
      <w:pPr>
        <w:spacing w:before="0" w:beforeAutospacing="0" w:after="200" w:afterAutospacing="0" w:line="276" w:lineRule="auto"/>
        <w:jc w:val="center"/>
        <w:rPr>
          <w:rFonts w:ascii="Arial" w:hAnsi="Arial" w:cs="Arial"/>
          <w:sz w:val="28"/>
          <w:szCs w:val="28"/>
          <w:lang w:val="en-GB" w:bidi="ar-SA"/>
        </w:rPr>
      </w:pPr>
      <w:proofErr w:type="spellStart"/>
      <w:r w:rsidRPr="00A74A10">
        <w:rPr>
          <w:rFonts w:ascii="Arial" w:hAnsi="Arial" w:cs="Arial"/>
          <w:sz w:val="28"/>
          <w:szCs w:val="28"/>
          <w:lang w:val="en-GB" w:bidi="ar-SA"/>
        </w:rPr>
        <w:t>Podgorica</w:t>
      </w:r>
      <w:proofErr w:type="spellEnd"/>
      <w:r w:rsidRPr="00A74A10">
        <w:rPr>
          <w:rFonts w:ascii="Arial" w:hAnsi="Arial" w:cs="Arial"/>
          <w:sz w:val="28"/>
          <w:szCs w:val="28"/>
          <w:lang w:val="en-GB" w:bidi="ar-SA"/>
        </w:rPr>
        <w:t xml:space="preserve">, </w:t>
      </w:r>
      <w:r w:rsidR="009D4FC5">
        <w:rPr>
          <w:rFonts w:ascii="Arial" w:hAnsi="Arial" w:cs="Arial"/>
          <w:sz w:val="28"/>
          <w:szCs w:val="28"/>
          <w:lang w:val="en-GB" w:bidi="ar-SA"/>
        </w:rPr>
        <w:t>March</w:t>
      </w:r>
      <w:r w:rsidR="009D4FC5" w:rsidRPr="00A74A10">
        <w:rPr>
          <w:rFonts w:ascii="Arial" w:hAnsi="Arial" w:cs="Arial"/>
          <w:sz w:val="28"/>
          <w:szCs w:val="28"/>
          <w:lang w:val="en-GB" w:bidi="ar-SA"/>
        </w:rPr>
        <w:t xml:space="preserve"> </w:t>
      </w:r>
      <w:r w:rsidR="00370B14" w:rsidRPr="00A74A10">
        <w:rPr>
          <w:rFonts w:ascii="Arial" w:hAnsi="Arial" w:cs="Arial"/>
          <w:sz w:val="28"/>
          <w:szCs w:val="28"/>
          <w:lang w:val="en-GB" w:bidi="ar-SA"/>
        </w:rPr>
        <w:t>2014</w:t>
      </w:r>
    </w:p>
    <w:p w:rsidR="00452208" w:rsidRPr="00A74A10" w:rsidRDefault="000252C5" w:rsidP="005B5851">
      <w:pPr>
        <w:spacing w:before="0" w:beforeAutospacing="0" w:after="0" w:afterAutospacing="0"/>
        <w:jc w:val="center"/>
        <w:rPr>
          <w:rFonts w:ascii="Arial" w:eastAsia="MS Gothic" w:hAnsi="Arial" w:cs="Arial"/>
          <w:b/>
          <w:bCs/>
          <w:i/>
          <w:sz w:val="28"/>
          <w:szCs w:val="28"/>
          <w:lang w:val="en-GB" w:eastAsia="ja-JP"/>
        </w:rPr>
      </w:pPr>
      <w:r w:rsidRPr="00A74A10">
        <w:rPr>
          <w:rFonts w:ascii="Arial" w:eastAsia="MS Gothic" w:hAnsi="Arial" w:cs="Arial"/>
          <w:b/>
          <w:bCs/>
          <w:sz w:val="28"/>
          <w:szCs w:val="28"/>
          <w:lang w:val="en-GB" w:eastAsia="ja-JP"/>
        </w:rPr>
        <w:br w:type="page"/>
      </w:r>
      <w:r w:rsidR="00370B14" w:rsidRPr="00A74A10">
        <w:rPr>
          <w:rFonts w:ascii="Arial" w:eastAsia="MS Gothic" w:hAnsi="Arial" w:cs="Arial"/>
          <w:b/>
          <w:bCs/>
          <w:i/>
          <w:sz w:val="28"/>
          <w:szCs w:val="28"/>
          <w:lang w:val="en-GB" w:eastAsia="ja-JP"/>
        </w:rPr>
        <w:lastRenderedPageBreak/>
        <w:t>Working group</w:t>
      </w:r>
      <w:r w:rsidR="00452208" w:rsidRPr="00A74A10">
        <w:rPr>
          <w:rFonts w:ascii="Arial" w:eastAsia="MS Gothic" w:hAnsi="Arial" w:cs="Arial"/>
          <w:b/>
          <w:bCs/>
          <w:i/>
          <w:sz w:val="28"/>
          <w:szCs w:val="28"/>
          <w:lang w:val="en-GB" w:eastAsia="ja-JP"/>
        </w:rPr>
        <w:t>:</w:t>
      </w:r>
    </w:p>
    <w:p w:rsidR="00452208" w:rsidRPr="00A74A10" w:rsidRDefault="00452208" w:rsidP="00D31371">
      <w:pPr>
        <w:spacing w:before="0" w:beforeAutospacing="0" w:after="0" w:afterAutospacing="0"/>
        <w:contextualSpacing/>
        <w:jc w:val="both"/>
        <w:rPr>
          <w:rFonts w:ascii="Arial" w:eastAsia="Calibri" w:hAnsi="Arial" w:cs="Arial"/>
          <w:lang w:val="en-GB"/>
        </w:rPr>
      </w:pPr>
    </w:p>
    <w:p w:rsidR="00452208" w:rsidRPr="00847080" w:rsidRDefault="00452208" w:rsidP="00847080">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 xml:space="preserve">Gordana Jovanović, </w:t>
      </w:r>
      <w:r w:rsidR="00370B14" w:rsidRPr="00A74A10">
        <w:rPr>
          <w:rFonts w:ascii="Arial" w:eastAsia="Calibri" w:hAnsi="Arial" w:cs="Arial"/>
          <w:i/>
          <w:lang w:val="en-GB"/>
        </w:rPr>
        <w:t xml:space="preserve">Deputy Prime Minister's adviser for communication support to integration processes, coordinator of the </w:t>
      </w:r>
      <w:r w:rsidR="0064510D" w:rsidRPr="00A74A10">
        <w:rPr>
          <w:rFonts w:ascii="Arial" w:eastAsia="Calibri" w:hAnsi="Arial" w:cs="Arial"/>
          <w:i/>
          <w:lang w:val="en-GB"/>
        </w:rPr>
        <w:t>Unit for PR and Communication Support to Integration Processes</w:t>
      </w:r>
      <w:r w:rsidR="00370B14" w:rsidRPr="00847080">
        <w:rPr>
          <w:rFonts w:ascii="Arial" w:eastAsia="Calibri" w:hAnsi="Arial" w:cs="Arial"/>
          <w:i/>
          <w:lang w:val="en-GB"/>
        </w:rPr>
        <w:t>;</w:t>
      </w:r>
      <w:r w:rsidR="00847080" w:rsidRPr="00847080">
        <w:t xml:space="preserve"> </w:t>
      </w:r>
      <w:r w:rsidR="00847080" w:rsidRPr="005E4427">
        <w:rPr>
          <w:rFonts w:ascii="Arial" w:eastAsia="Calibri" w:hAnsi="Arial" w:cs="Arial"/>
          <w:i/>
          <w:lang w:val="en-GB"/>
        </w:rPr>
        <w:t>Ministry of Foreign Affairs and European Integration</w:t>
      </w:r>
    </w:p>
    <w:p w:rsidR="00452208" w:rsidRPr="00A74A10" w:rsidRDefault="00452208" w:rsidP="00452208">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Miodrag Strugar, PR e</w:t>
      </w:r>
      <w:r w:rsidR="00370B14" w:rsidRPr="00A74A10">
        <w:rPr>
          <w:rFonts w:ascii="Arial" w:eastAsia="Calibri" w:hAnsi="Arial" w:cs="Arial"/>
          <w:i/>
          <w:lang w:val="en-GB"/>
        </w:rPr>
        <w:t>x</w:t>
      </w:r>
      <w:r w:rsidRPr="00A74A10">
        <w:rPr>
          <w:rFonts w:ascii="Arial" w:eastAsia="Calibri" w:hAnsi="Arial" w:cs="Arial"/>
          <w:i/>
          <w:lang w:val="en-GB"/>
        </w:rPr>
        <w:t>pert;</w:t>
      </w:r>
    </w:p>
    <w:p w:rsidR="00452208" w:rsidRPr="00A74A10" w:rsidRDefault="00452208" w:rsidP="00452208">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 xml:space="preserve">Eleonora Albijanić, PR </w:t>
      </w:r>
      <w:r w:rsidR="00370B14" w:rsidRPr="00A74A10">
        <w:rPr>
          <w:rFonts w:ascii="Arial" w:eastAsia="Calibri" w:hAnsi="Arial" w:cs="Arial"/>
          <w:i/>
          <w:lang w:val="en-GB"/>
        </w:rPr>
        <w:t>expert</w:t>
      </w:r>
      <w:r w:rsidRPr="00A74A10">
        <w:rPr>
          <w:rFonts w:ascii="Arial" w:eastAsia="Calibri" w:hAnsi="Arial" w:cs="Arial"/>
          <w:i/>
          <w:lang w:val="en-GB"/>
        </w:rPr>
        <w:t>;</w:t>
      </w:r>
    </w:p>
    <w:p w:rsidR="00452208" w:rsidRPr="00A74A10" w:rsidRDefault="00452208" w:rsidP="00452208">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Radoje Cerović,</w:t>
      </w:r>
      <w:r w:rsidR="00422D05" w:rsidRPr="00A74A10">
        <w:rPr>
          <w:rFonts w:ascii="Arial" w:eastAsia="Calibri" w:hAnsi="Arial" w:cs="Arial"/>
          <w:i/>
          <w:lang w:val="en-GB"/>
        </w:rPr>
        <w:t xml:space="preserve"> </w:t>
      </w:r>
      <w:r w:rsidR="00370B14" w:rsidRPr="00A74A10">
        <w:rPr>
          <w:rFonts w:ascii="Arial" w:eastAsia="Calibri" w:hAnsi="Arial" w:cs="Arial"/>
          <w:i/>
          <w:lang w:val="en-GB"/>
        </w:rPr>
        <w:t>communications specialist</w:t>
      </w:r>
      <w:r w:rsidR="00422D05" w:rsidRPr="00A74A10">
        <w:rPr>
          <w:rFonts w:ascii="Arial" w:eastAsia="Calibri" w:hAnsi="Arial" w:cs="Arial"/>
          <w:i/>
          <w:lang w:val="en-GB"/>
        </w:rPr>
        <w:t>;</w:t>
      </w:r>
    </w:p>
    <w:p w:rsidR="00452208" w:rsidRPr="00A74A10" w:rsidRDefault="000252C5" w:rsidP="00452208">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 xml:space="preserve">Draženka Bećirović, </w:t>
      </w:r>
      <w:r w:rsidR="00370B14" w:rsidRPr="00A74A10">
        <w:rPr>
          <w:rFonts w:ascii="Arial" w:eastAsia="Calibri" w:hAnsi="Arial" w:cs="Arial"/>
          <w:i/>
          <w:lang w:val="en-GB"/>
        </w:rPr>
        <w:t>public relations adviser to the Minister of Economy</w:t>
      </w:r>
      <w:r w:rsidR="00452208" w:rsidRPr="00A74A10">
        <w:rPr>
          <w:rFonts w:ascii="Arial" w:eastAsia="Calibri" w:hAnsi="Arial" w:cs="Arial"/>
          <w:i/>
          <w:lang w:val="en-GB"/>
        </w:rPr>
        <w:t>;</w:t>
      </w:r>
    </w:p>
    <w:p w:rsidR="00452208" w:rsidRPr="00A74A10" w:rsidRDefault="00452208" w:rsidP="00452208">
      <w:pPr>
        <w:numPr>
          <w:ilvl w:val="0"/>
          <w:numId w:val="34"/>
        </w:numPr>
        <w:spacing w:before="0" w:beforeAutospacing="0" w:after="0" w:afterAutospacing="0"/>
        <w:contextualSpacing/>
        <w:jc w:val="both"/>
        <w:rPr>
          <w:rFonts w:ascii="Arial" w:eastAsia="Calibri" w:hAnsi="Arial" w:cs="Arial"/>
          <w:i/>
        </w:rPr>
      </w:pPr>
      <w:r w:rsidRPr="00A74A10">
        <w:rPr>
          <w:rFonts w:ascii="Arial" w:eastAsia="Calibri" w:hAnsi="Arial" w:cs="Arial"/>
          <w:i/>
        </w:rPr>
        <w:t xml:space="preserve">Jelena Raspopović, </w:t>
      </w:r>
      <w:r w:rsidR="004436EE" w:rsidRPr="00A74A10">
        <w:rPr>
          <w:rFonts w:ascii="Arial" w:eastAsia="Calibri" w:hAnsi="Arial" w:cs="Arial"/>
          <w:i/>
        </w:rPr>
        <w:t>PR officer, Ministry of Transport and Maritime Affairs</w:t>
      </w:r>
      <w:r w:rsidRPr="00A74A10">
        <w:rPr>
          <w:rFonts w:ascii="Arial" w:eastAsia="Calibri" w:hAnsi="Arial" w:cs="Arial"/>
          <w:i/>
        </w:rPr>
        <w:t>;</w:t>
      </w:r>
    </w:p>
    <w:p w:rsidR="00452208" w:rsidRPr="00A74A10" w:rsidRDefault="000252C5" w:rsidP="00452208">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 xml:space="preserve">Snežana Radović, </w:t>
      </w:r>
      <w:r w:rsidR="00370B14" w:rsidRPr="00A74A10">
        <w:rPr>
          <w:rFonts w:ascii="Arial" w:eastAsia="Calibri" w:hAnsi="Arial" w:cs="Arial"/>
          <w:i/>
          <w:lang w:val="en-GB"/>
        </w:rPr>
        <w:t>Director General, Directorate General for European Integration, Ministry of Foreign Affairs and European Integration</w:t>
      </w:r>
      <w:r w:rsidR="00452208" w:rsidRPr="00A74A10">
        <w:rPr>
          <w:rFonts w:ascii="Arial" w:eastAsia="Calibri" w:hAnsi="Arial" w:cs="Arial"/>
          <w:i/>
          <w:lang w:val="en-GB"/>
        </w:rPr>
        <w:t>;</w:t>
      </w:r>
    </w:p>
    <w:p w:rsidR="00452208" w:rsidRPr="00A74A10" w:rsidRDefault="00452208" w:rsidP="00452208">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Milivoje Jurišić,</w:t>
      </w:r>
      <w:r w:rsidR="00370B14" w:rsidRPr="00A74A10">
        <w:rPr>
          <w:rFonts w:ascii="Arial" w:eastAsia="Calibri" w:hAnsi="Arial" w:cs="Arial"/>
          <w:i/>
          <w:lang w:val="en-GB"/>
        </w:rPr>
        <w:t xml:space="preserve"> secretary of the Negotiation Group, Ministry of Foreign Affairs and European Integration</w:t>
      </w:r>
      <w:r w:rsidRPr="00A74A10">
        <w:rPr>
          <w:rFonts w:ascii="Arial" w:eastAsia="Calibri" w:hAnsi="Arial" w:cs="Arial"/>
          <w:i/>
          <w:lang w:val="en-GB"/>
        </w:rPr>
        <w:t>;</w:t>
      </w:r>
    </w:p>
    <w:p w:rsidR="00452208" w:rsidRPr="00A74A10" w:rsidRDefault="000252C5" w:rsidP="00452208">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 xml:space="preserve">Nada Vojvodić, </w:t>
      </w:r>
      <w:r w:rsidR="00370B14" w:rsidRPr="00A74A10">
        <w:rPr>
          <w:rFonts w:ascii="Arial" w:eastAsia="Calibri" w:hAnsi="Arial" w:cs="Arial"/>
          <w:i/>
          <w:lang w:val="en-GB"/>
        </w:rPr>
        <w:t>adviser at Chief Negotiator’s Office, Ministry of Foreign Affairs and European Integration</w:t>
      </w:r>
      <w:r w:rsidR="00452208" w:rsidRPr="00A74A10">
        <w:rPr>
          <w:rFonts w:ascii="Arial" w:eastAsia="Calibri" w:hAnsi="Arial" w:cs="Arial"/>
          <w:i/>
          <w:lang w:val="en-GB"/>
        </w:rPr>
        <w:t>;</w:t>
      </w:r>
    </w:p>
    <w:p w:rsidR="00452208" w:rsidRPr="00A74A10" w:rsidRDefault="00452208" w:rsidP="00452208">
      <w:pPr>
        <w:numPr>
          <w:ilvl w:val="0"/>
          <w:numId w:val="34"/>
        </w:numPr>
        <w:spacing w:before="0" w:beforeAutospacing="0" w:after="0" w:afterAutospacing="0"/>
        <w:jc w:val="both"/>
        <w:rPr>
          <w:rFonts w:ascii="Arial" w:eastAsia="Calibri" w:hAnsi="Arial" w:cs="Arial"/>
          <w:i/>
          <w:lang w:val="en-GB"/>
        </w:rPr>
      </w:pPr>
      <w:r w:rsidRPr="00A74A10">
        <w:rPr>
          <w:rFonts w:ascii="Arial" w:hAnsi="Arial" w:cs="Arial"/>
          <w:i/>
          <w:lang w:val="en-GB"/>
        </w:rPr>
        <w:t xml:space="preserve">Tijana Ljiljanić, </w:t>
      </w:r>
      <w:r w:rsidR="004436EE" w:rsidRPr="00A74A10">
        <w:rPr>
          <w:rFonts w:ascii="Arial" w:hAnsi="Arial" w:cs="Arial"/>
          <w:i/>
          <w:lang w:val="en-GB"/>
        </w:rPr>
        <w:t>H</w:t>
      </w:r>
      <w:r w:rsidR="00370B14" w:rsidRPr="00A74A10">
        <w:rPr>
          <w:rFonts w:ascii="Arial" w:hAnsi="Arial" w:cs="Arial"/>
          <w:i/>
          <w:lang w:val="en-GB"/>
        </w:rPr>
        <w:t xml:space="preserve">ead of </w:t>
      </w:r>
      <w:r w:rsidR="004436EE" w:rsidRPr="00A74A10">
        <w:rPr>
          <w:rFonts w:ascii="Arial" w:hAnsi="Arial" w:cs="Arial"/>
          <w:i/>
          <w:lang w:val="en-GB"/>
        </w:rPr>
        <w:t>O</w:t>
      </w:r>
      <w:r w:rsidR="00370B14" w:rsidRPr="00A74A10">
        <w:rPr>
          <w:rFonts w:ascii="Arial" w:hAnsi="Arial" w:cs="Arial"/>
          <w:i/>
          <w:lang w:val="en-GB"/>
        </w:rPr>
        <w:t xml:space="preserve">ffice for </w:t>
      </w:r>
      <w:r w:rsidR="004436EE" w:rsidRPr="00A74A10">
        <w:rPr>
          <w:rFonts w:ascii="Arial" w:hAnsi="Arial" w:cs="Arial"/>
          <w:i/>
          <w:lang w:val="en-GB"/>
        </w:rPr>
        <w:t>C</w:t>
      </w:r>
      <w:r w:rsidR="00370B14" w:rsidRPr="00A74A10">
        <w:rPr>
          <w:rFonts w:ascii="Arial" w:hAnsi="Arial" w:cs="Arial"/>
          <w:i/>
          <w:lang w:val="en-GB"/>
        </w:rPr>
        <w:t>oordination</w:t>
      </w:r>
      <w:r w:rsidR="006A1644" w:rsidRPr="00A74A10">
        <w:rPr>
          <w:rFonts w:ascii="Arial" w:hAnsi="Arial" w:cs="Arial"/>
          <w:i/>
          <w:lang w:val="en-GB"/>
        </w:rPr>
        <w:t xml:space="preserve"> and </w:t>
      </w:r>
      <w:r w:rsidR="004436EE" w:rsidRPr="00A74A10">
        <w:rPr>
          <w:rFonts w:ascii="Arial" w:hAnsi="Arial" w:cs="Arial"/>
          <w:i/>
          <w:lang w:val="en-GB"/>
        </w:rPr>
        <w:t>H</w:t>
      </w:r>
      <w:r w:rsidR="006A1644" w:rsidRPr="00A74A10">
        <w:rPr>
          <w:rFonts w:ascii="Arial" w:hAnsi="Arial" w:cs="Arial"/>
          <w:i/>
          <w:lang w:val="en-GB"/>
        </w:rPr>
        <w:t xml:space="preserve">orizontal </w:t>
      </w:r>
      <w:r w:rsidR="004436EE" w:rsidRPr="00A74A10">
        <w:rPr>
          <w:rFonts w:ascii="Arial" w:hAnsi="Arial" w:cs="Arial"/>
          <w:i/>
          <w:lang w:val="en-GB"/>
        </w:rPr>
        <w:t>I</w:t>
      </w:r>
      <w:r w:rsidR="006A1644" w:rsidRPr="00A74A10">
        <w:rPr>
          <w:rFonts w:ascii="Arial" w:hAnsi="Arial" w:cs="Arial"/>
          <w:i/>
          <w:lang w:val="en-GB"/>
        </w:rPr>
        <w:t>ssues</w:t>
      </w:r>
      <w:r w:rsidR="00370B14" w:rsidRPr="00A74A10">
        <w:rPr>
          <w:rFonts w:ascii="Arial" w:hAnsi="Arial" w:cs="Arial"/>
          <w:i/>
          <w:lang w:val="en-GB"/>
        </w:rPr>
        <w:t xml:space="preserve">, </w:t>
      </w:r>
      <w:r w:rsidR="00370B14" w:rsidRPr="00A74A10">
        <w:rPr>
          <w:rFonts w:ascii="Arial" w:eastAsia="Calibri" w:hAnsi="Arial" w:cs="Arial"/>
          <w:i/>
          <w:lang w:val="en-GB"/>
        </w:rPr>
        <w:t>Ministry of Foreign Affairs and European Integration</w:t>
      </w:r>
      <w:r w:rsidRPr="00A74A10">
        <w:rPr>
          <w:rFonts w:ascii="Arial" w:eastAsia="Calibri" w:hAnsi="Arial" w:cs="Arial"/>
          <w:i/>
          <w:lang w:val="en-GB"/>
        </w:rPr>
        <w:t>;</w:t>
      </w:r>
    </w:p>
    <w:p w:rsidR="00452208" w:rsidRPr="00A74A10" w:rsidRDefault="000252C5" w:rsidP="00370B14">
      <w:pPr>
        <w:numPr>
          <w:ilvl w:val="0"/>
          <w:numId w:val="34"/>
        </w:numPr>
        <w:spacing w:before="0" w:beforeAutospacing="0" w:after="0" w:afterAutospacing="0"/>
        <w:jc w:val="both"/>
        <w:rPr>
          <w:rFonts w:ascii="Arial" w:eastAsia="Calibri" w:hAnsi="Arial" w:cs="Arial"/>
          <w:i/>
          <w:lang w:val="en-GB"/>
        </w:rPr>
      </w:pPr>
      <w:r w:rsidRPr="00A74A10">
        <w:rPr>
          <w:rFonts w:ascii="Arial" w:eastAsia="Calibri" w:hAnsi="Arial" w:cs="Arial"/>
          <w:i/>
          <w:lang w:val="en-GB"/>
        </w:rPr>
        <w:t xml:space="preserve">Irena Bošković, </w:t>
      </w:r>
      <w:r w:rsidR="004436EE" w:rsidRPr="00A74A10">
        <w:rPr>
          <w:rFonts w:ascii="Arial" w:hAnsi="Arial" w:cs="Arial"/>
          <w:i/>
          <w:lang w:val="en-GB"/>
        </w:rPr>
        <w:t>O</w:t>
      </w:r>
      <w:r w:rsidR="00370B14" w:rsidRPr="00A74A10">
        <w:rPr>
          <w:rFonts w:ascii="Arial" w:hAnsi="Arial" w:cs="Arial"/>
          <w:i/>
          <w:lang w:val="en-GB"/>
        </w:rPr>
        <w:t xml:space="preserve">ffice for </w:t>
      </w:r>
      <w:r w:rsidR="004436EE" w:rsidRPr="00A74A10">
        <w:rPr>
          <w:rFonts w:ascii="Arial" w:hAnsi="Arial" w:cs="Arial"/>
          <w:i/>
          <w:lang w:val="en-GB"/>
        </w:rPr>
        <w:t>C</w:t>
      </w:r>
      <w:r w:rsidR="00370B14" w:rsidRPr="00A74A10">
        <w:rPr>
          <w:rFonts w:ascii="Arial" w:hAnsi="Arial" w:cs="Arial"/>
          <w:i/>
          <w:lang w:val="en-GB"/>
        </w:rPr>
        <w:t>oordination</w:t>
      </w:r>
      <w:r w:rsidR="004436EE" w:rsidRPr="00A74A10">
        <w:rPr>
          <w:rFonts w:ascii="Arial" w:hAnsi="Arial" w:cs="Arial"/>
          <w:i/>
          <w:lang w:val="en-GB"/>
        </w:rPr>
        <w:t xml:space="preserve"> and Horizontal Issues</w:t>
      </w:r>
      <w:r w:rsidR="00370B14" w:rsidRPr="00A74A10">
        <w:rPr>
          <w:rFonts w:ascii="Arial" w:hAnsi="Arial" w:cs="Arial"/>
          <w:i/>
          <w:lang w:val="en-GB"/>
        </w:rPr>
        <w:t xml:space="preserve">, </w:t>
      </w:r>
      <w:r w:rsidR="00370B14" w:rsidRPr="00A74A10">
        <w:rPr>
          <w:rFonts w:ascii="Arial" w:eastAsia="Calibri" w:hAnsi="Arial" w:cs="Arial"/>
          <w:i/>
          <w:lang w:val="en-GB"/>
        </w:rPr>
        <w:t>Ministry of Foreign Affairs and European Integration;</w:t>
      </w:r>
      <w:r w:rsidR="004436EE" w:rsidRPr="00A74A10">
        <w:rPr>
          <w:rFonts w:ascii="Arial" w:eastAsia="Calibri" w:hAnsi="Arial" w:cs="Arial"/>
          <w:i/>
          <w:lang w:val="en-GB"/>
        </w:rPr>
        <w:t xml:space="preserve"> </w:t>
      </w:r>
    </w:p>
    <w:p w:rsidR="00452208" w:rsidRPr="00A74A10" w:rsidRDefault="00452208" w:rsidP="00452208">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 xml:space="preserve">Tijana Vuković, </w:t>
      </w:r>
      <w:r w:rsidR="00370B14" w:rsidRPr="00A74A10">
        <w:rPr>
          <w:rFonts w:ascii="Arial" w:eastAsia="Calibri" w:hAnsi="Arial" w:cs="Arial"/>
          <w:i/>
          <w:lang w:val="en-GB"/>
        </w:rPr>
        <w:t xml:space="preserve">Unit for </w:t>
      </w:r>
      <w:r w:rsidR="004436EE" w:rsidRPr="00A74A10">
        <w:rPr>
          <w:rFonts w:ascii="Arial" w:eastAsia="Calibri" w:hAnsi="Arial" w:cs="Arial"/>
          <w:i/>
          <w:lang w:val="en-GB"/>
        </w:rPr>
        <w:t>PR and C</w:t>
      </w:r>
      <w:r w:rsidR="00370B14" w:rsidRPr="00A74A10">
        <w:rPr>
          <w:rFonts w:ascii="Arial" w:eastAsia="Calibri" w:hAnsi="Arial" w:cs="Arial"/>
          <w:i/>
          <w:lang w:val="en-GB"/>
        </w:rPr>
        <w:t xml:space="preserve">ommunication </w:t>
      </w:r>
      <w:r w:rsidR="004436EE" w:rsidRPr="00A74A10">
        <w:rPr>
          <w:rFonts w:ascii="Arial" w:eastAsia="Calibri" w:hAnsi="Arial" w:cs="Arial"/>
          <w:i/>
          <w:lang w:val="en-GB"/>
        </w:rPr>
        <w:t>S</w:t>
      </w:r>
      <w:r w:rsidR="00370B14" w:rsidRPr="00A74A10">
        <w:rPr>
          <w:rFonts w:ascii="Arial" w:eastAsia="Calibri" w:hAnsi="Arial" w:cs="Arial"/>
          <w:i/>
          <w:lang w:val="en-GB"/>
        </w:rPr>
        <w:t xml:space="preserve">upport to </w:t>
      </w:r>
      <w:r w:rsidR="004436EE" w:rsidRPr="00A74A10">
        <w:rPr>
          <w:rFonts w:ascii="Arial" w:eastAsia="Calibri" w:hAnsi="Arial" w:cs="Arial"/>
          <w:i/>
          <w:lang w:val="en-GB"/>
        </w:rPr>
        <w:t>I</w:t>
      </w:r>
      <w:r w:rsidR="00370B14" w:rsidRPr="00A74A10">
        <w:rPr>
          <w:rFonts w:ascii="Arial" w:eastAsia="Calibri" w:hAnsi="Arial" w:cs="Arial"/>
          <w:i/>
          <w:lang w:val="en-GB"/>
        </w:rPr>
        <w:t xml:space="preserve">ntegration </w:t>
      </w:r>
      <w:r w:rsidR="004436EE" w:rsidRPr="00A74A10">
        <w:rPr>
          <w:rFonts w:ascii="Arial" w:eastAsia="Calibri" w:hAnsi="Arial" w:cs="Arial"/>
          <w:i/>
          <w:lang w:val="en-GB"/>
        </w:rPr>
        <w:t>P</w:t>
      </w:r>
      <w:r w:rsidR="00370B14" w:rsidRPr="00A74A10">
        <w:rPr>
          <w:rFonts w:ascii="Arial" w:eastAsia="Calibri" w:hAnsi="Arial" w:cs="Arial"/>
          <w:i/>
          <w:lang w:val="en-GB"/>
        </w:rPr>
        <w:t>rocesses, Ministry of Foreign Affairs and European Integration</w:t>
      </w:r>
      <w:r w:rsidRPr="00A74A10">
        <w:rPr>
          <w:rFonts w:ascii="Arial" w:eastAsia="Calibri" w:hAnsi="Arial" w:cs="Arial"/>
          <w:i/>
          <w:lang w:val="en-GB"/>
        </w:rPr>
        <w:t>;</w:t>
      </w:r>
    </w:p>
    <w:p w:rsidR="00452208" w:rsidRPr="00A74A10" w:rsidRDefault="00452208" w:rsidP="00452208">
      <w:pPr>
        <w:numPr>
          <w:ilvl w:val="0"/>
          <w:numId w:val="34"/>
        </w:numPr>
        <w:spacing w:before="0" w:beforeAutospacing="0" w:after="0" w:afterAutospacing="0"/>
        <w:contextualSpacing/>
        <w:jc w:val="both"/>
        <w:rPr>
          <w:rFonts w:ascii="Arial" w:eastAsia="Calibri" w:hAnsi="Arial" w:cs="Arial"/>
          <w:i/>
          <w:lang w:val="en-GB"/>
        </w:rPr>
      </w:pPr>
      <w:proofErr w:type="spellStart"/>
      <w:r w:rsidRPr="00A74A10">
        <w:rPr>
          <w:rFonts w:ascii="Arial" w:eastAsia="Calibri" w:hAnsi="Arial" w:cs="Arial"/>
          <w:i/>
          <w:lang w:val="en-GB"/>
        </w:rPr>
        <w:t>Momčilo</w:t>
      </w:r>
      <w:proofErr w:type="spellEnd"/>
      <w:r w:rsidRPr="00A74A10">
        <w:rPr>
          <w:rFonts w:ascii="Arial" w:eastAsia="Calibri" w:hAnsi="Arial" w:cs="Arial"/>
          <w:i/>
          <w:lang w:val="en-GB"/>
        </w:rPr>
        <w:t xml:space="preserve"> </w:t>
      </w:r>
      <w:proofErr w:type="spellStart"/>
      <w:r w:rsidRPr="00A74A10">
        <w:rPr>
          <w:rFonts w:ascii="Arial" w:eastAsia="Calibri" w:hAnsi="Arial" w:cs="Arial"/>
          <w:i/>
          <w:lang w:val="en-GB"/>
        </w:rPr>
        <w:t>Radulović</w:t>
      </w:r>
      <w:proofErr w:type="spellEnd"/>
      <w:r w:rsidRPr="00A74A10">
        <w:rPr>
          <w:rFonts w:ascii="Arial" w:eastAsia="Calibri" w:hAnsi="Arial" w:cs="Arial"/>
          <w:i/>
          <w:lang w:val="en-GB"/>
        </w:rPr>
        <w:t>, N</w:t>
      </w:r>
      <w:r w:rsidR="00370B14" w:rsidRPr="00A74A10">
        <w:rPr>
          <w:rFonts w:ascii="Arial" w:eastAsia="Calibri" w:hAnsi="Arial" w:cs="Arial"/>
          <w:i/>
          <w:lang w:val="en-GB"/>
        </w:rPr>
        <w:t>G</w:t>
      </w:r>
      <w:r w:rsidRPr="00A74A10">
        <w:rPr>
          <w:rFonts w:ascii="Arial" w:eastAsia="Calibri" w:hAnsi="Arial" w:cs="Arial"/>
          <w:i/>
          <w:lang w:val="en-GB"/>
        </w:rPr>
        <w:t xml:space="preserve">O </w:t>
      </w:r>
      <w:r w:rsidR="00370B14" w:rsidRPr="00A74A10">
        <w:rPr>
          <w:rFonts w:ascii="Arial" w:eastAsia="Calibri" w:hAnsi="Arial" w:cs="Arial"/>
          <w:i/>
          <w:lang w:val="en-GB"/>
        </w:rPr>
        <w:t>European Movement</w:t>
      </w:r>
      <w:r w:rsidR="009D4FC5">
        <w:rPr>
          <w:rFonts w:ascii="Arial" w:eastAsia="Calibri" w:hAnsi="Arial" w:cs="Arial"/>
          <w:i/>
          <w:lang w:val="en-GB"/>
        </w:rPr>
        <w:t xml:space="preserve"> in Montenegro</w:t>
      </w:r>
      <w:r w:rsidRPr="00A74A10">
        <w:rPr>
          <w:rFonts w:ascii="Arial" w:eastAsia="Calibri" w:hAnsi="Arial" w:cs="Arial"/>
          <w:i/>
          <w:lang w:val="en-GB"/>
        </w:rPr>
        <w:t xml:space="preserve">, </w:t>
      </w:r>
      <w:proofErr w:type="spellStart"/>
      <w:r w:rsidRPr="00A74A10">
        <w:rPr>
          <w:rFonts w:ascii="Arial" w:eastAsia="Calibri" w:hAnsi="Arial" w:cs="Arial"/>
          <w:i/>
          <w:lang w:val="en-GB"/>
        </w:rPr>
        <w:t>Podgorica</w:t>
      </w:r>
      <w:proofErr w:type="spellEnd"/>
      <w:r w:rsidRPr="00A74A10">
        <w:rPr>
          <w:rFonts w:ascii="Arial" w:eastAsia="Calibri" w:hAnsi="Arial" w:cs="Arial"/>
          <w:i/>
          <w:lang w:val="en-GB"/>
        </w:rPr>
        <w:t>;</w:t>
      </w:r>
    </w:p>
    <w:p w:rsidR="00452208" w:rsidRPr="00A74A10" w:rsidRDefault="00452208" w:rsidP="00452208">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Ana Vujošević, N</w:t>
      </w:r>
      <w:r w:rsidR="00370B14" w:rsidRPr="00A74A10">
        <w:rPr>
          <w:rFonts w:ascii="Arial" w:eastAsia="Calibri" w:hAnsi="Arial" w:cs="Arial"/>
          <w:i/>
          <w:lang w:val="en-GB"/>
        </w:rPr>
        <w:t>G</w:t>
      </w:r>
      <w:r w:rsidRPr="00A74A10">
        <w:rPr>
          <w:rFonts w:ascii="Arial" w:eastAsia="Calibri" w:hAnsi="Arial" w:cs="Arial"/>
          <w:i/>
          <w:lang w:val="en-GB"/>
        </w:rPr>
        <w:t>O</w:t>
      </w:r>
      <w:r w:rsidR="00370B14" w:rsidRPr="00A74A10">
        <w:rPr>
          <w:rFonts w:ascii="Arial" w:eastAsia="Calibri" w:hAnsi="Arial" w:cs="Arial"/>
          <w:i/>
          <w:lang w:val="en-GB"/>
        </w:rPr>
        <w:t xml:space="preserve"> Centre for Civic Education</w:t>
      </w:r>
      <w:r w:rsidRPr="00A74A10">
        <w:rPr>
          <w:rFonts w:ascii="Arial" w:eastAsia="Calibri" w:hAnsi="Arial" w:cs="Arial"/>
          <w:i/>
          <w:lang w:val="en-GB"/>
        </w:rPr>
        <w:t>, Podgorica;</w:t>
      </w:r>
    </w:p>
    <w:p w:rsidR="00452208" w:rsidRPr="00A74A10" w:rsidRDefault="00452208" w:rsidP="00452208">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Biljana Jovanović, N</w:t>
      </w:r>
      <w:r w:rsidR="00370B14" w:rsidRPr="00A74A10">
        <w:rPr>
          <w:rFonts w:ascii="Arial" w:eastAsia="Calibri" w:hAnsi="Arial" w:cs="Arial"/>
          <w:i/>
          <w:lang w:val="en-GB"/>
        </w:rPr>
        <w:t>G</w:t>
      </w:r>
      <w:r w:rsidRPr="00A74A10">
        <w:rPr>
          <w:rFonts w:ascii="Arial" w:eastAsia="Calibri" w:hAnsi="Arial" w:cs="Arial"/>
          <w:i/>
          <w:lang w:val="en-GB"/>
        </w:rPr>
        <w:t xml:space="preserve">O </w:t>
      </w:r>
      <w:r w:rsidR="00370B14" w:rsidRPr="00A74A10">
        <w:rPr>
          <w:rFonts w:ascii="Arial" w:eastAsia="Calibri" w:hAnsi="Arial" w:cs="Arial"/>
          <w:i/>
          <w:lang w:val="en-GB"/>
        </w:rPr>
        <w:t>Centre for Democratic Transition</w:t>
      </w:r>
      <w:r w:rsidRPr="00A74A10">
        <w:rPr>
          <w:rFonts w:ascii="Arial" w:eastAsia="Calibri" w:hAnsi="Arial" w:cs="Arial"/>
          <w:i/>
          <w:lang w:val="en-GB"/>
        </w:rPr>
        <w:t>, Podgorica;</w:t>
      </w:r>
    </w:p>
    <w:p w:rsidR="00452208" w:rsidRPr="00A74A10" w:rsidRDefault="00452208" w:rsidP="00452208">
      <w:pPr>
        <w:numPr>
          <w:ilvl w:val="0"/>
          <w:numId w:val="34"/>
        </w:numPr>
        <w:spacing w:before="0" w:beforeAutospacing="0" w:after="0" w:afterAutospacing="0"/>
        <w:contextualSpacing/>
        <w:jc w:val="both"/>
        <w:rPr>
          <w:rFonts w:ascii="Arial" w:eastAsia="Calibri" w:hAnsi="Arial" w:cs="Arial"/>
          <w:i/>
          <w:lang w:val="en-GB"/>
        </w:rPr>
      </w:pPr>
      <w:r w:rsidRPr="00A74A10">
        <w:rPr>
          <w:rFonts w:ascii="Arial" w:eastAsia="Calibri" w:hAnsi="Arial" w:cs="Arial"/>
          <w:i/>
          <w:lang w:val="en-GB"/>
        </w:rPr>
        <w:t xml:space="preserve">Ivan Vučinić, </w:t>
      </w:r>
      <w:r w:rsidR="00370B14" w:rsidRPr="00A74A10">
        <w:rPr>
          <w:rFonts w:ascii="Arial" w:eastAsia="Calibri" w:hAnsi="Arial" w:cs="Arial"/>
          <w:i/>
          <w:lang w:val="en-GB"/>
        </w:rPr>
        <w:t>secretary of the working group, Ministry of Foreign Affairs and European Integration</w:t>
      </w:r>
      <w:r w:rsidRPr="00A74A10">
        <w:rPr>
          <w:rFonts w:ascii="Arial" w:eastAsia="Calibri" w:hAnsi="Arial" w:cs="Arial"/>
          <w:i/>
          <w:lang w:val="en-GB"/>
        </w:rPr>
        <w:t>.</w:t>
      </w:r>
    </w:p>
    <w:p w:rsidR="00452208" w:rsidRPr="00A74A10" w:rsidRDefault="00452208" w:rsidP="00452208">
      <w:pPr>
        <w:keepNext/>
        <w:keepLines/>
        <w:spacing w:before="480" w:beforeAutospacing="0" w:after="0" w:afterAutospacing="0" w:line="276" w:lineRule="auto"/>
        <w:rPr>
          <w:rFonts w:ascii="Arial" w:eastAsia="MS Gothic" w:hAnsi="Arial" w:cs="Arial"/>
          <w:b/>
          <w:bCs/>
          <w:color w:val="365F91"/>
          <w:sz w:val="28"/>
          <w:szCs w:val="28"/>
          <w:lang w:val="en-GB" w:eastAsia="ja-JP"/>
        </w:rPr>
      </w:pPr>
      <w:r w:rsidRPr="00A74A10">
        <w:rPr>
          <w:rFonts w:ascii="Arial" w:eastAsia="MS Gothic" w:hAnsi="Arial" w:cs="Arial"/>
          <w:color w:val="365F91"/>
          <w:sz w:val="28"/>
          <w:szCs w:val="28"/>
          <w:lang w:val="en-GB" w:eastAsia="ja-JP"/>
        </w:rPr>
        <w:br w:type="page"/>
      </w:r>
    </w:p>
    <w:p w:rsidR="00016FD3" w:rsidRPr="00A74A10" w:rsidRDefault="00EA1DEC" w:rsidP="00452208">
      <w:pPr>
        <w:pStyle w:val="TOCHeading1"/>
        <w:jc w:val="center"/>
        <w:rPr>
          <w:rFonts w:ascii="Arial" w:hAnsi="Arial" w:cs="Arial"/>
          <w:lang w:val="en-GB"/>
        </w:rPr>
      </w:pPr>
      <w:r w:rsidRPr="00A74A10">
        <w:rPr>
          <w:rFonts w:ascii="Arial" w:hAnsi="Arial" w:cs="Arial"/>
          <w:color w:val="auto"/>
          <w:lang w:val="en-GB"/>
        </w:rPr>
        <w:lastRenderedPageBreak/>
        <w:t>TABLE OF CONTENTS</w:t>
      </w:r>
    </w:p>
    <w:p w:rsidR="00016FD3" w:rsidRPr="00A74A10" w:rsidRDefault="00016FD3">
      <w:pPr>
        <w:pStyle w:val="TOC1"/>
        <w:tabs>
          <w:tab w:val="right" w:leader="dot" w:pos="9350"/>
        </w:tabs>
        <w:rPr>
          <w:rFonts w:ascii="Arial" w:hAnsi="Arial" w:cs="Arial"/>
          <w:b/>
          <w:lang w:val="en-GB"/>
        </w:rPr>
      </w:pPr>
    </w:p>
    <w:p w:rsidR="00BC0E50" w:rsidRPr="00BC0E50" w:rsidRDefault="002826D9">
      <w:pPr>
        <w:pStyle w:val="TOC1"/>
        <w:tabs>
          <w:tab w:val="right" w:leader="dot" w:pos="9350"/>
        </w:tabs>
        <w:rPr>
          <w:rFonts w:asciiTheme="minorHAnsi" w:eastAsiaTheme="minorEastAsia" w:hAnsiTheme="minorHAnsi" w:cstheme="minorBidi"/>
          <w:b/>
          <w:noProof/>
          <w:lang w:val="sr-Latn-ME" w:eastAsia="sr-Latn-ME"/>
        </w:rPr>
      </w:pPr>
      <w:r w:rsidRPr="00BC0E50">
        <w:rPr>
          <w:rFonts w:ascii="Arial" w:hAnsi="Arial" w:cs="Arial"/>
          <w:b/>
          <w:lang w:val="en-GB"/>
        </w:rPr>
        <w:fldChar w:fldCharType="begin"/>
      </w:r>
      <w:r w:rsidR="00016FD3" w:rsidRPr="00BC0E50">
        <w:rPr>
          <w:rFonts w:ascii="Arial" w:hAnsi="Arial" w:cs="Arial"/>
          <w:b/>
          <w:lang w:val="en-GB"/>
        </w:rPr>
        <w:instrText xml:space="preserve"> TOC \o "1-3" \h \z \u </w:instrText>
      </w:r>
      <w:r w:rsidRPr="00BC0E50">
        <w:rPr>
          <w:rFonts w:ascii="Arial" w:hAnsi="Arial" w:cs="Arial"/>
          <w:b/>
          <w:lang w:val="en-GB"/>
        </w:rPr>
        <w:fldChar w:fldCharType="separate"/>
      </w:r>
      <w:hyperlink w:anchor="_Toc381713454" w:history="1">
        <w:r w:rsidR="00BC0E50" w:rsidRPr="00BC0E50">
          <w:rPr>
            <w:rStyle w:val="Hyperlink"/>
            <w:rFonts w:ascii="Arial" w:hAnsi="Arial" w:cs="Arial"/>
            <w:b/>
            <w:noProof/>
            <w:lang w:val="en-GB"/>
          </w:rPr>
          <w:t>1. Introduction –– what we want to achieve with the Strategy</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_Toc381713454 \h </w:instrText>
        </w:r>
        <w:r w:rsidR="00BC0E50" w:rsidRPr="00BC0E50">
          <w:rPr>
            <w:b/>
            <w:noProof/>
            <w:webHidden/>
          </w:rPr>
        </w:r>
        <w:r w:rsidR="00BC0E50" w:rsidRPr="00BC0E50">
          <w:rPr>
            <w:b/>
            <w:noProof/>
            <w:webHidden/>
          </w:rPr>
          <w:fldChar w:fldCharType="separate"/>
        </w:r>
        <w:r w:rsidR="00BC0E50" w:rsidRPr="00BC0E50">
          <w:rPr>
            <w:b/>
            <w:noProof/>
            <w:webHidden/>
          </w:rPr>
          <w:t>5</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55" w:history="1">
        <w:r w:rsidR="00BC0E50" w:rsidRPr="00BC0E50">
          <w:rPr>
            <w:rStyle w:val="Hyperlink"/>
            <w:rFonts w:ascii="Arial" w:hAnsi="Arial" w:cs="Arial"/>
            <w:b/>
            <w:noProof/>
            <w:lang w:val="en-GB"/>
          </w:rPr>
          <w:t>2. Current phase and future challenges in Montenegro’s EU accession process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_Toc381713455 \h </w:instrText>
        </w:r>
        <w:r w:rsidR="00BC0E50" w:rsidRPr="00BC0E50">
          <w:rPr>
            <w:b/>
            <w:noProof/>
            <w:webHidden/>
          </w:rPr>
        </w:r>
        <w:r w:rsidR="00BC0E50" w:rsidRPr="00BC0E50">
          <w:rPr>
            <w:b/>
            <w:noProof/>
            <w:webHidden/>
          </w:rPr>
          <w:fldChar w:fldCharType="separate"/>
        </w:r>
        <w:r w:rsidR="00BC0E50" w:rsidRPr="00BC0E50">
          <w:rPr>
            <w:b/>
            <w:noProof/>
            <w:webHidden/>
          </w:rPr>
          <w:t>7</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56" w:history="1">
        <w:r w:rsidR="00BC0E50" w:rsidRPr="00BC0E50">
          <w:rPr>
            <w:rStyle w:val="Hyperlink"/>
            <w:rFonts w:ascii="Arial" w:hAnsi="Arial" w:cs="Arial"/>
            <w:b/>
            <w:noProof/>
            <w:lang w:val="en-GB"/>
          </w:rPr>
          <w:t>3. Time frame</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_Toc381713456 \h </w:instrText>
        </w:r>
        <w:r w:rsidR="00BC0E50" w:rsidRPr="00BC0E50">
          <w:rPr>
            <w:b/>
            <w:noProof/>
            <w:webHidden/>
          </w:rPr>
        </w:r>
        <w:r w:rsidR="00BC0E50" w:rsidRPr="00BC0E50">
          <w:rPr>
            <w:b/>
            <w:noProof/>
            <w:webHidden/>
          </w:rPr>
          <w:fldChar w:fldCharType="separate"/>
        </w:r>
        <w:r w:rsidR="00BC0E50" w:rsidRPr="00BC0E50">
          <w:rPr>
            <w:b/>
            <w:noProof/>
            <w:webHidden/>
          </w:rPr>
          <w:t>9</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57" w:history="1">
        <w:r w:rsidR="00BC0E50" w:rsidRPr="00BC0E50">
          <w:rPr>
            <w:rStyle w:val="Hyperlink"/>
            <w:rFonts w:ascii="Arial" w:hAnsi="Arial" w:cs="Arial"/>
            <w:b/>
            <w:noProof/>
            <w:lang w:val="en-GB"/>
          </w:rPr>
          <w:t>4. State of affairs and recommendations – Lessons learned</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_Toc381713457 \h </w:instrText>
        </w:r>
        <w:r w:rsidR="00BC0E50" w:rsidRPr="00BC0E50">
          <w:rPr>
            <w:b/>
            <w:noProof/>
            <w:webHidden/>
          </w:rPr>
        </w:r>
        <w:r w:rsidR="00BC0E50" w:rsidRPr="00BC0E50">
          <w:rPr>
            <w:b/>
            <w:noProof/>
            <w:webHidden/>
          </w:rPr>
          <w:fldChar w:fldCharType="separate"/>
        </w:r>
        <w:r w:rsidR="00BC0E50" w:rsidRPr="00BC0E50">
          <w:rPr>
            <w:b/>
            <w:noProof/>
            <w:webHidden/>
          </w:rPr>
          <w:t>10</w:t>
        </w:r>
        <w:r w:rsidR="00BC0E50" w:rsidRPr="00BC0E50">
          <w:rPr>
            <w:b/>
            <w:noProof/>
            <w:webHidden/>
          </w:rPr>
          <w:fldChar w:fldCharType="end"/>
        </w:r>
      </w:hyperlink>
    </w:p>
    <w:p w:rsidR="00BC0E50" w:rsidRPr="00BC0E50" w:rsidRDefault="001900FD">
      <w:pPr>
        <w:pStyle w:val="TOC2"/>
        <w:rPr>
          <w:rFonts w:asciiTheme="minorHAnsi" w:eastAsiaTheme="minorEastAsia" w:hAnsiTheme="minorHAnsi" w:cstheme="minorBidi"/>
          <w:bCs w:val="0"/>
          <w:lang w:val="sr-Latn-ME" w:eastAsia="sr-Latn-ME" w:bidi="ar-SA"/>
        </w:rPr>
      </w:pPr>
      <w:hyperlink w:anchor="_Toc381713458" w:history="1">
        <w:r w:rsidR="00BC0E50" w:rsidRPr="00BC0E50">
          <w:rPr>
            <w:rStyle w:val="Hyperlink"/>
            <w:rFonts w:cs="Arial"/>
          </w:rPr>
          <w:t>4. 1. Lessons learned:</w:t>
        </w:r>
        <w:r w:rsidR="00BC0E50" w:rsidRPr="00BC0E50">
          <w:rPr>
            <w:webHidden/>
          </w:rPr>
          <w:tab/>
        </w:r>
        <w:r w:rsidR="00BC0E50" w:rsidRPr="00BC0E50">
          <w:rPr>
            <w:webHidden/>
          </w:rPr>
          <w:fldChar w:fldCharType="begin"/>
        </w:r>
        <w:r w:rsidR="00BC0E50" w:rsidRPr="00BC0E50">
          <w:rPr>
            <w:webHidden/>
          </w:rPr>
          <w:instrText xml:space="preserve"> PAGEREF _Toc381713458 \h </w:instrText>
        </w:r>
        <w:r w:rsidR="00BC0E50" w:rsidRPr="00BC0E50">
          <w:rPr>
            <w:webHidden/>
          </w:rPr>
        </w:r>
        <w:r w:rsidR="00BC0E50" w:rsidRPr="00BC0E50">
          <w:rPr>
            <w:webHidden/>
          </w:rPr>
          <w:fldChar w:fldCharType="separate"/>
        </w:r>
        <w:r w:rsidR="00BC0E50" w:rsidRPr="00BC0E50">
          <w:rPr>
            <w:webHidden/>
          </w:rPr>
          <w:t>10</w:t>
        </w:r>
        <w:r w:rsidR="00BC0E50" w:rsidRPr="00BC0E50">
          <w:rPr>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59" w:history="1">
        <w:r w:rsidR="00BC0E50" w:rsidRPr="00BC0E50">
          <w:rPr>
            <w:rStyle w:val="Hyperlink"/>
            <w:rFonts w:ascii="Arial" w:hAnsi="Arial" w:cs="Arial"/>
            <w:b/>
            <w:noProof/>
            <w:lang w:val="en-GB"/>
          </w:rPr>
          <w:t>5. Strengths, weaknesses, opportunities, threats analysis (SWOT)</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_Toc381713459 \h </w:instrText>
        </w:r>
        <w:r w:rsidR="00BC0E50" w:rsidRPr="00BC0E50">
          <w:rPr>
            <w:b/>
            <w:noProof/>
            <w:webHidden/>
          </w:rPr>
        </w:r>
        <w:r w:rsidR="00BC0E50" w:rsidRPr="00BC0E50">
          <w:rPr>
            <w:b/>
            <w:noProof/>
            <w:webHidden/>
          </w:rPr>
          <w:fldChar w:fldCharType="separate"/>
        </w:r>
        <w:r w:rsidR="00BC0E50" w:rsidRPr="00BC0E50">
          <w:rPr>
            <w:b/>
            <w:noProof/>
            <w:webHidden/>
          </w:rPr>
          <w:t>13</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60" w:history="1">
        <w:r w:rsidR="00BC0E50" w:rsidRPr="00BC0E50">
          <w:rPr>
            <w:rStyle w:val="Hyperlink"/>
            <w:rFonts w:ascii="Arial" w:hAnsi="Arial" w:cs="Arial"/>
            <w:b/>
            <w:noProof/>
            <w:lang w:val="en-GB"/>
          </w:rPr>
          <w:t>6. Communication approach</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_Toc381713460 \h </w:instrText>
        </w:r>
        <w:r w:rsidR="00BC0E50" w:rsidRPr="00BC0E50">
          <w:rPr>
            <w:b/>
            <w:noProof/>
            <w:webHidden/>
          </w:rPr>
        </w:r>
        <w:r w:rsidR="00BC0E50" w:rsidRPr="00BC0E50">
          <w:rPr>
            <w:b/>
            <w:noProof/>
            <w:webHidden/>
          </w:rPr>
          <w:fldChar w:fldCharType="separate"/>
        </w:r>
        <w:r w:rsidR="00BC0E50" w:rsidRPr="00BC0E50">
          <w:rPr>
            <w:b/>
            <w:noProof/>
            <w:webHidden/>
          </w:rPr>
          <w:t>15</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61" w:history="1">
        <w:r w:rsidR="00BC0E50" w:rsidRPr="00BC0E50">
          <w:rPr>
            <w:rStyle w:val="Hyperlink"/>
            <w:rFonts w:ascii="Arial" w:hAnsi="Arial" w:cs="Arial"/>
            <w:b/>
            <w:noProof/>
            <w:lang w:val="en-GB"/>
          </w:rPr>
          <w:t>7. Communication strategy objectives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_Toc381713461 \h </w:instrText>
        </w:r>
        <w:r w:rsidR="00BC0E50" w:rsidRPr="00BC0E50">
          <w:rPr>
            <w:b/>
            <w:noProof/>
            <w:webHidden/>
          </w:rPr>
        </w:r>
        <w:r w:rsidR="00BC0E50" w:rsidRPr="00BC0E50">
          <w:rPr>
            <w:b/>
            <w:noProof/>
            <w:webHidden/>
          </w:rPr>
          <w:fldChar w:fldCharType="separate"/>
        </w:r>
        <w:r w:rsidR="00BC0E50" w:rsidRPr="00BC0E50">
          <w:rPr>
            <w:b/>
            <w:noProof/>
            <w:webHidden/>
          </w:rPr>
          <w:t>16</w:t>
        </w:r>
        <w:r w:rsidR="00BC0E50" w:rsidRPr="00BC0E50">
          <w:rPr>
            <w:b/>
            <w:noProof/>
            <w:webHidden/>
          </w:rPr>
          <w:fldChar w:fldCharType="end"/>
        </w:r>
      </w:hyperlink>
    </w:p>
    <w:p w:rsidR="00BC0E50" w:rsidRPr="00BC0E50" w:rsidRDefault="001900FD">
      <w:pPr>
        <w:pStyle w:val="TOC2"/>
        <w:rPr>
          <w:rFonts w:asciiTheme="minorHAnsi" w:eastAsiaTheme="minorEastAsia" w:hAnsiTheme="minorHAnsi" w:cstheme="minorBidi"/>
          <w:bCs w:val="0"/>
          <w:lang w:val="sr-Latn-ME" w:eastAsia="sr-Latn-ME" w:bidi="ar-SA"/>
        </w:rPr>
      </w:pPr>
      <w:hyperlink w:anchor="_Toc381713462" w:history="1">
        <w:r w:rsidR="00BC0E50" w:rsidRPr="00BC0E50">
          <w:rPr>
            <w:rStyle w:val="Hyperlink"/>
            <w:rFonts w:cs="Arial"/>
          </w:rPr>
          <w:t>7. 1. General objective</w:t>
        </w:r>
        <w:r w:rsidR="00BC0E50" w:rsidRPr="00BC0E50">
          <w:rPr>
            <w:webHidden/>
          </w:rPr>
          <w:tab/>
        </w:r>
        <w:r w:rsidR="00BC0E50" w:rsidRPr="00BC0E50">
          <w:rPr>
            <w:webHidden/>
          </w:rPr>
          <w:fldChar w:fldCharType="begin"/>
        </w:r>
        <w:r w:rsidR="00BC0E50" w:rsidRPr="00BC0E50">
          <w:rPr>
            <w:webHidden/>
          </w:rPr>
          <w:instrText xml:space="preserve"> PAGEREF _Toc381713462 \h </w:instrText>
        </w:r>
        <w:r w:rsidR="00BC0E50" w:rsidRPr="00BC0E50">
          <w:rPr>
            <w:webHidden/>
          </w:rPr>
        </w:r>
        <w:r w:rsidR="00BC0E50" w:rsidRPr="00BC0E50">
          <w:rPr>
            <w:webHidden/>
          </w:rPr>
          <w:fldChar w:fldCharType="separate"/>
        </w:r>
        <w:r w:rsidR="00BC0E50" w:rsidRPr="00BC0E50">
          <w:rPr>
            <w:webHidden/>
          </w:rPr>
          <w:t>16</w:t>
        </w:r>
        <w:r w:rsidR="00BC0E50" w:rsidRPr="00BC0E50">
          <w:rPr>
            <w:webHidden/>
          </w:rPr>
          <w:fldChar w:fldCharType="end"/>
        </w:r>
      </w:hyperlink>
    </w:p>
    <w:p w:rsidR="00BC0E50" w:rsidRPr="00BC0E50" w:rsidRDefault="001900FD">
      <w:pPr>
        <w:pStyle w:val="TOC2"/>
        <w:rPr>
          <w:rFonts w:asciiTheme="minorHAnsi" w:eastAsiaTheme="minorEastAsia" w:hAnsiTheme="minorHAnsi" w:cstheme="minorBidi"/>
          <w:bCs w:val="0"/>
          <w:lang w:val="sr-Latn-ME" w:eastAsia="sr-Latn-ME" w:bidi="ar-SA"/>
        </w:rPr>
      </w:pPr>
      <w:hyperlink w:anchor="_Toc381713463" w:history="1">
        <w:r w:rsidR="00BC0E50" w:rsidRPr="00BC0E50">
          <w:rPr>
            <w:rStyle w:val="Hyperlink"/>
            <w:rFonts w:cs="Arial"/>
          </w:rPr>
          <w:t>7. 2. Specific objectives</w:t>
        </w:r>
        <w:r w:rsidR="00BC0E50" w:rsidRPr="00BC0E50">
          <w:rPr>
            <w:webHidden/>
          </w:rPr>
          <w:tab/>
        </w:r>
        <w:r w:rsidR="00BC0E50" w:rsidRPr="00BC0E50">
          <w:rPr>
            <w:webHidden/>
          </w:rPr>
          <w:fldChar w:fldCharType="begin"/>
        </w:r>
        <w:r w:rsidR="00BC0E50" w:rsidRPr="00BC0E50">
          <w:rPr>
            <w:webHidden/>
          </w:rPr>
          <w:instrText xml:space="preserve"> PAGEREF _Toc381713463 \h </w:instrText>
        </w:r>
        <w:r w:rsidR="00BC0E50" w:rsidRPr="00BC0E50">
          <w:rPr>
            <w:webHidden/>
          </w:rPr>
        </w:r>
        <w:r w:rsidR="00BC0E50" w:rsidRPr="00BC0E50">
          <w:rPr>
            <w:webHidden/>
          </w:rPr>
          <w:fldChar w:fldCharType="separate"/>
        </w:r>
        <w:r w:rsidR="00BC0E50" w:rsidRPr="00BC0E50">
          <w:rPr>
            <w:webHidden/>
          </w:rPr>
          <w:t>16</w:t>
        </w:r>
        <w:r w:rsidR="00BC0E50" w:rsidRPr="00BC0E50">
          <w:rPr>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64" w:history="1">
        <w:r w:rsidR="00BC0E50" w:rsidRPr="00BC0E50">
          <w:rPr>
            <w:rStyle w:val="Hyperlink"/>
            <w:rFonts w:ascii="Arial" w:hAnsi="Arial" w:cs="Arial"/>
            <w:b/>
            <w:noProof/>
            <w:lang w:val="en-GB"/>
          </w:rPr>
          <w:t>8. Target  audiences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_Toc381713464 \h </w:instrText>
        </w:r>
        <w:r w:rsidR="00BC0E50" w:rsidRPr="00BC0E50">
          <w:rPr>
            <w:b/>
            <w:noProof/>
            <w:webHidden/>
          </w:rPr>
        </w:r>
        <w:r w:rsidR="00BC0E50" w:rsidRPr="00BC0E50">
          <w:rPr>
            <w:b/>
            <w:noProof/>
            <w:webHidden/>
          </w:rPr>
          <w:fldChar w:fldCharType="separate"/>
        </w:r>
        <w:r w:rsidR="00BC0E50" w:rsidRPr="00BC0E50">
          <w:rPr>
            <w:b/>
            <w:noProof/>
            <w:webHidden/>
          </w:rPr>
          <w:t>18</w:t>
        </w:r>
        <w:r w:rsidR="00BC0E50" w:rsidRPr="00BC0E50">
          <w:rPr>
            <w:b/>
            <w:noProof/>
            <w:webHidden/>
          </w:rPr>
          <w:fldChar w:fldCharType="end"/>
        </w:r>
      </w:hyperlink>
    </w:p>
    <w:p w:rsidR="00BC0E50" w:rsidRPr="00BC0E50" w:rsidRDefault="001900FD">
      <w:pPr>
        <w:pStyle w:val="TOC2"/>
        <w:rPr>
          <w:rFonts w:asciiTheme="minorHAnsi" w:eastAsiaTheme="minorEastAsia" w:hAnsiTheme="minorHAnsi" w:cstheme="minorBidi"/>
          <w:bCs w:val="0"/>
          <w:lang w:val="sr-Latn-ME" w:eastAsia="sr-Latn-ME" w:bidi="ar-SA"/>
        </w:rPr>
      </w:pPr>
      <w:hyperlink w:anchor="_Toc381713465" w:history="1">
        <w:r w:rsidR="00BC0E50" w:rsidRPr="00BC0E50">
          <w:rPr>
            <w:rStyle w:val="Hyperlink"/>
            <w:rFonts w:cs="Arial"/>
          </w:rPr>
          <w:t>8. 1. Domestic communication</w:t>
        </w:r>
        <w:r w:rsidR="00BC0E50" w:rsidRPr="00BC0E50">
          <w:rPr>
            <w:webHidden/>
          </w:rPr>
          <w:tab/>
        </w:r>
        <w:r w:rsidR="00BC0E50" w:rsidRPr="00BC0E50">
          <w:rPr>
            <w:webHidden/>
          </w:rPr>
          <w:fldChar w:fldCharType="begin"/>
        </w:r>
        <w:r w:rsidR="00BC0E50" w:rsidRPr="00BC0E50">
          <w:rPr>
            <w:webHidden/>
          </w:rPr>
          <w:instrText xml:space="preserve"> PAGEREF _Toc381713465 \h </w:instrText>
        </w:r>
        <w:r w:rsidR="00BC0E50" w:rsidRPr="00BC0E50">
          <w:rPr>
            <w:webHidden/>
          </w:rPr>
        </w:r>
        <w:r w:rsidR="00BC0E50" w:rsidRPr="00BC0E50">
          <w:rPr>
            <w:webHidden/>
          </w:rPr>
          <w:fldChar w:fldCharType="separate"/>
        </w:r>
        <w:r w:rsidR="00BC0E50" w:rsidRPr="00BC0E50">
          <w:rPr>
            <w:webHidden/>
          </w:rPr>
          <w:t>18</w:t>
        </w:r>
        <w:r w:rsidR="00BC0E50" w:rsidRPr="00BC0E50">
          <w:rPr>
            <w:webHidden/>
          </w:rPr>
          <w:fldChar w:fldCharType="end"/>
        </w:r>
      </w:hyperlink>
    </w:p>
    <w:p w:rsidR="00BC0E50" w:rsidRPr="00BC0E50" w:rsidRDefault="001900FD">
      <w:pPr>
        <w:pStyle w:val="TOC2"/>
        <w:rPr>
          <w:rFonts w:asciiTheme="minorHAnsi" w:eastAsiaTheme="minorEastAsia" w:hAnsiTheme="minorHAnsi" w:cstheme="minorBidi"/>
          <w:bCs w:val="0"/>
          <w:lang w:val="sr-Latn-ME" w:eastAsia="sr-Latn-ME" w:bidi="ar-SA"/>
        </w:rPr>
      </w:pPr>
      <w:hyperlink w:anchor="_Toc381713466" w:history="1">
        <w:r w:rsidR="00BC0E50" w:rsidRPr="00BC0E50">
          <w:rPr>
            <w:rStyle w:val="Hyperlink"/>
            <w:rFonts w:cs="Arial"/>
          </w:rPr>
          <w:t>8. 2. International communication</w:t>
        </w:r>
        <w:r w:rsidR="00BC0E50" w:rsidRPr="00BC0E50">
          <w:rPr>
            <w:webHidden/>
          </w:rPr>
          <w:tab/>
        </w:r>
        <w:r w:rsidR="00BC0E50" w:rsidRPr="00BC0E50">
          <w:rPr>
            <w:webHidden/>
          </w:rPr>
          <w:fldChar w:fldCharType="begin"/>
        </w:r>
        <w:r w:rsidR="00BC0E50" w:rsidRPr="00BC0E50">
          <w:rPr>
            <w:webHidden/>
          </w:rPr>
          <w:instrText xml:space="preserve"> PAGEREF _Toc381713466 \h </w:instrText>
        </w:r>
        <w:r w:rsidR="00BC0E50" w:rsidRPr="00BC0E50">
          <w:rPr>
            <w:webHidden/>
          </w:rPr>
        </w:r>
        <w:r w:rsidR="00BC0E50" w:rsidRPr="00BC0E50">
          <w:rPr>
            <w:webHidden/>
          </w:rPr>
          <w:fldChar w:fldCharType="separate"/>
        </w:r>
        <w:r w:rsidR="00BC0E50" w:rsidRPr="00BC0E50">
          <w:rPr>
            <w:webHidden/>
          </w:rPr>
          <w:t>19</w:t>
        </w:r>
        <w:r w:rsidR="00BC0E50" w:rsidRPr="00BC0E50">
          <w:rPr>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67" w:history="1">
        <w:r w:rsidR="00BC0E50" w:rsidRPr="00BC0E50">
          <w:rPr>
            <w:rStyle w:val="Hyperlink"/>
            <w:rFonts w:ascii="Arial" w:hAnsi="Arial" w:cs="Arial"/>
            <w:b/>
            <w:noProof/>
            <w:lang w:val="en-GB"/>
          </w:rPr>
          <w:t>9. Tone, language, and messages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_Toc381713467 \h </w:instrText>
        </w:r>
        <w:r w:rsidR="00BC0E50" w:rsidRPr="00BC0E50">
          <w:rPr>
            <w:b/>
            <w:noProof/>
            <w:webHidden/>
          </w:rPr>
        </w:r>
        <w:r w:rsidR="00BC0E50" w:rsidRPr="00BC0E50">
          <w:rPr>
            <w:b/>
            <w:noProof/>
            <w:webHidden/>
          </w:rPr>
          <w:fldChar w:fldCharType="separate"/>
        </w:r>
        <w:r w:rsidR="00BC0E50" w:rsidRPr="00BC0E50">
          <w:rPr>
            <w:b/>
            <w:noProof/>
            <w:webHidden/>
          </w:rPr>
          <w:t>20</w:t>
        </w:r>
        <w:r w:rsidR="00BC0E50" w:rsidRPr="00BC0E50">
          <w:rPr>
            <w:b/>
            <w:noProof/>
            <w:webHidden/>
          </w:rPr>
          <w:fldChar w:fldCharType="end"/>
        </w:r>
      </w:hyperlink>
    </w:p>
    <w:p w:rsidR="00BC0E50" w:rsidRPr="00BC0E50" w:rsidRDefault="001900FD">
      <w:pPr>
        <w:pStyle w:val="TOC2"/>
        <w:rPr>
          <w:rFonts w:asciiTheme="minorHAnsi" w:eastAsiaTheme="minorEastAsia" w:hAnsiTheme="minorHAnsi" w:cstheme="minorBidi"/>
          <w:bCs w:val="0"/>
          <w:lang w:val="sr-Latn-ME" w:eastAsia="sr-Latn-ME" w:bidi="ar-SA"/>
        </w:rPr>
      </w:pPr>
      <w:hyperlink w:anchor="_Toc381713468" w:history="1">
        <w:r w:rsidR="00BC0E50" w:rsidRPr="00BC0E50">
          <w:rPr>
            <w:rStyle w:val="Hyperlink"/>
            <w:rFonts w:cs="Arial"/>
          </w:rPr>
          <w:t>9. 1. The message house</w:t>
        </w:r>
        <w:r w:rsidR="00BC0E50" w:rsidRPr="00BC0E50">
          <w:rPr>
            <w:webHidden/>
          </w:rPr>
          <w:tab/>
        </w:r>
        <w:r w:rsidR="00BC0E50" w:rsidRPr="00BC0E50">
          <w:rPr>
            <w:webHidden/>
          </w:rPr>
          <w:fldChar w:fldCharType="begin"/>
        </w:r>
        <w:r w:rsidR="00BC0E50" w:rsidRPr="00BC0E50">
          <w:rPr>
            <w:webHidden/>
          </w:rPr>
          <w:instrText xml:space="preserve"> PAGEREF _Toc381713468 \h </w:instrText>
        </w:r>
        <w:r w:rsidR="00BC0E50" w:rsidRPr="00BC0E50">
          <w:rPr>
            <w:webHidden/>
          </w:rPr>
        </w:r>
        <w:r w:rsidR="00BC0E50" w:rsidRPr="00BC0E50">
          <w:rPr>
            <w:webHidden/>
          </w:rPr>
          <w:fldChar w:fldCharType="separate"/>
        </w:r>
        <w:r w:rsidR="00BC0E50" w:rsidRPr="00BC0E50">
          <w:rPr>
            <w:webHidden/>
          </w:rPr>
          <w:t>20</w:t>
        </w:r>
        <w:r w:rsidR="00BC0E50" w:rsidRPr="00BC0E50">
          <w:rPr>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69" w:history="1">
        <w:r w:rsidR="00BC0E50" w:rsidRPr="00BC0E50">
          <w:rPr>
            <w:rStyle w:val="Hyperlink"/>
            <w:rFonts w:ascii="Arial" w:hAnsi="Arial" w:cs="Arial"/>
            <w:b/>
            <w:noProof/>
            <w:lang w:val="en-GB"/>
          </w:rPr>
          <w:t>10. Communication channels, tools, and techniques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_Toc381713469 \h </w:instrText>
        </w:r>
        <w:r w:rsidR="00BC0E50" w:rsidRPr="00BC0E50">
          <w:rPr>
            <w:b/>
            <w:noProof/>
            <w:webHidden/>
          </w:rPr>
        </w:r>
        <w:r w:rsidR="00BC0E50" w:rsidRPr="00BC0E50">
          <w:rPr>
            <w:b/>
            <w:noProof/>
            <w:webHidden/>
          </w:rPr>
          <w:fldChar w:fldCharType="separate"/>
        </w:r>
        <w:r w:rsidR="00BC0E50" w:rsidRPr="00BC0E50">
          <w:rPr>
            <w:b/>
            <w:noProof/>
            <w:webHidden/>
          </w:rPr>
          <w:t>22</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70" w:history="1">
        <w:r w:rsidR="00BC0E50" w:rsidRPr="00BC0E50">
          <w:rPr>
            <w:rStyle w:val="Hyperlink"/>
            <w:rFonts w:ascii="Arial" w:hAnsi="Arial" w:cs="Arial"/>
            <w:b/>
            <w:noProof/>
            <w:lang w:val="en-GB"/>
          </w:rPr>
          <w:t>11. Informing about the negotiation process and EU support programme</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_Toc381713470 \h </w:instrText>
        </w:r>
        <w:r w:rsidR="00BC0E50" w:rsidRPr="00BC0E50">
          <w:rPr>
            <w:b/>
            <w:noProof/>
            <w:webHidden/>
          </w:rPr>
        </w:r>
        <w:r w:rsidR="00BC0E50" w:rsidRPr="00BC0E50">
          <w:rPr>
            <w:b/>
            <w:noProof/>
            <w:webHidden/>
          </w:rPr>
          <w:fldChar w:fldCharType="separate"/>
        </w:r>
        <w:r w:rsidR="00BC0E50" w:rsidRPr="00BC0E50">
          <w:rPr>
            <w:b/>
            <w:noProof/>
            <w:webHidden/>
          </w:rPr>
          <w:t>24</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71" w:history="1">
        <w:r w:rsidR="00BC0E50" w:rsidRPr="00BC0E50">
          <w:rPr>
            <w:rStyle w:val="Hyperlink"/>
            <w:rFonts w:ascii="Arial" w:hAnsi="Arial" w:cs="Arial"/>
            <w:b/>
            <w:noProof/>
            <w:lang w:val="en-GB"/>
          </w:rPr>
          <w:t>12. Communication participants and partners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_Toc381713471 \h </w:instrText>
        </w:r>
        <w:r w:rsidR="00BC0E50" w:rsidRPr="00BC0E50">
          <w:rPr>
            <w:b/>
            <w:noProof/>
            <w:webHidden/>
          </w:rPr>
        </w:r>
        <w:r w:rsidR="00BC0E50" w:rsidRPr="00BC0E50">
          <w:rPr>
            <w:b/>
            <w:noProof/>
            <w:webHidden/>
          </w:rPr>
          <w:fldChar w:fldCharType="separate"/>
        </w:r>
        <w:r w:rsidR="00BC0E50" w:rsidRPr="00BC0E50">
          <w:rPr>
            <w:b/>
            <w:noProof/>
            <w:webHidden/>
          </w:rPr>
          <w:t>25</w:t>
        </w:r>
        <w:r w:rsidR="00BC0E50" w:rsidRPr="00BC0E50">
          <w:rPr>
            <w:b/>
            <w:noProof/>
            <w:webHidden/>
          </w:rPr>
          <w:fldChar w:fldCharType="end"/>
        </w:r>
      </w:hyperlink>
    </w:p>
    <w:p w:rsidR="00BC0E50" w:rsidRPr="00BC0E50" w:rsidRDefault="001900FD">
      <w:pPr>
        <w:pStyle w:val="TOC2"/>
        <w:rPr>
          <w:rFonts w:asciiTheme="minorHAnsi" w:eastAsiaTheme="minorEastAsia" w:hAnsiTheme="minorHAnsi" w:cstheme="minorBidi"/>
          <w:bCs w:val="0"/>
          <w:lang w:val="sr-Latn-ME" w:eastAsia="sr-Latn-ME" w:bidi="ar-SA"/>
        </w:rPr>
      </w:pPr>
      <w:hyperlink w:anchor="_Toc381713472" w:history="1">
        <w:r w:rsidR="00BC0E50" w:rsidRPr="00BC0E50">
          <w:rPr>
            <w:rStyle w:val="Hyperlink"/>
            <w:rFonts w:cs="Arial"/>
          </w:rPr>
          <w:t>12. 1. National partners</w:t>
        </w:r>
        <w:r w:rsidR="00BC0E50" w:rsidRPr="00BC0E50">
          <w:rPr>
            <w:webHidden/>
          </w:rPr>
          <w:tab/>
        </w:r>
        <w:r w:rsidR="00BC0E50" w:rsidRPr="00BC0E50">
          <w:rPr>
            <w:webHidden/>
          </w:rPr>
          <w:fldChar w:fldCharType="begin"/>
        </w:r>
        <w:r w:rsidR="00BC0E50" w:rsidRPr="00BC0E50">
          <w:rPr>
            <w:webHidden/>
          </w:rPr>
          <w:instrText xml:space="preserve"> PAGEREF _Toc381713472 \h </w:instrText>
        </w:r>
        <w:r w:rsidR="00BC0E50" w:rsidRPr="00BC0E50">
          <w:rPr>
            <w:webHidden/>
          </w:rPr>
        </w:r>
        <w:r w:rsidR="00BC0E50" w:rsidRPr="00BC0E50">
          <w:rPr>
            <w:webHidden/>
          </w:rPr>
          <w:fldChar w:fldCharType="separate"/>
        </w:r>
        <w:r w:rsidR="00BC0E50" w:rsidRPr="00BC0E50">
          <w:rPr>
            <w:webHidden/>
          </w:rPr>
          <w:t>25</w:t>
        </w:r>
        <w:r w:rsidR="00BC0E50" w:rsidRPr="00BC0E50">
          <w:rPr>
            <w:webHidden/>
          </w:rPr>
          <w:fldChar w:fldCharType="end"/>
        </w:r>
      </w:hyperlink>
    </w:p>
    <w:p w:rsidR="00BC0E50" w:rsidRPr="00BC0E50" w:rsidRDefault="001900FD">
      <w:pPr>
        <w:pStyle w:val="TOC2"/>
        <w:rPr>
          <w:rFonts w:asciiTheme="minorHAnsi" w:eastAsiaTheme="minorEastAsia" w:hAnsiTheme="minorHAnsi" w:cstheme="minorBidi"/>
          <w:bCs w:val="0"/>
          <w:lang w:val="sr-Latn-ME" w:eastAsia="sr-Latn-ME" w:bidi="ar-SA"/>
        </w:rPr>
      </w:pPr>
      <w:hyperlink w:anchor="_Toc381713473" w:history="1">
        <w:r w:rsidR="00BC0E50" w:rsidRPr="00BC0E50">
          <w:rPr>
            <w:rStyle w:val="Hyperlink"/>
            <w:rFonts w:cs="Arial"/>
          </w:rPr>
          <w:t>12. 2. International partners</w:t>
        </w:r>
        <w:r w:rsidR="00BC0E50" w:rsidRPr="00BC0E50">
          <w:rPr>
            <w:webHidden/>
          </w:rPr>
          <w:tab/>
        </w:r>
        <w:r w:rsidR="00BC0E50" w:rsidRPr="00BC0E50">
          <w:rPr>
            <w:webHidden/>
          </w:rPr>
          <w:fldChar w:fldCharType="begin"/>
        </w:r>
        <w:r w:rsidR="00BC0E50" w:rsidRPr="00BC0E50">
          <w:rPr>
            <w:webHidden/>
          </w:rPr>
          <w:instrText xml:space="preserve"> PAGEREF _Toc381713473 \h </w:instrText>
        </w:r>
        <w:r w:rsidR="00BC0E50" w:rsidRPr="00BC0E50">
          <w:rPr>
            <w:webHidden/>
          </w:rPr>
        </w:r>
        <w:r w:rsidR="00BC0E50" w:rsidRPr="00BC0E50">
          <w:rPr>
            <w:webHidden/>
          </w:rPr>
          <w:fldChar w:fldCharType="separate"/>
        </w:r>
        <w:r w:rsidR="00BC0E50" w:rsidRPr="00BC0E50">
          <w:rPr>
            <w:webHidden/>
          </w:rPr>
          <w:t>26</w:t>
        </w:r>
        <w:r w:rsidR="00BC0E50" w:rsidRPr="00BC0E50">
          <w:rPr>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74" w:history="1">
        <w:r w:rsidR="00BC0E50" w:rsidRPr="00BC0E50">
          <w:rPr>
            <w:rStyle w:val="Hyperlink"/>
            <w:rFonts w:ascii="Arial" w:hAnsi="Arial" w:cs="Arial"/>
            <w:b/>
            <w:noProof/>
            <w:lang w:val="en-GB"/>
          </w:rPr>
          <w:t>13. Implementation of the Communication Strategy – principal bodies and structures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_Toc381713474 \h </w:instrText>
        </w:r>
        <w:r w:rsidR="00BC0E50" w:rsidRPr="00BC0E50">
          <w:rPr>
            <w:b/>
            <w:noProof/>
            <w:webHidden/>
          </w:rPr>
        </w:r>
        <w:r w:rsidR="00BC0E50" w:rsidRPr="00BC0E50">
          <w:rPr>
            <w:b/>
            <w:noProof/>
            <w:webHidden/>
          </w:rPr>
          <w:fldChar w:fldCharType="separate"/>
        </w:r>
        <w:r w:rsidR="00BC0E50" w:rsidRPr="00BC0E50">
          <w:rPr>
            <w:b/>
            <w:noProof/>
            <w:webHidden/>
          </w:rPr>
          <w:t>28</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75" w:history="1">
        <w:r w:rsidR="00BC0E50" w:rsidRPr="00BC0E50">
          <w:rPr>
            <w:rStyle w:val="Hyperlink"/>
            <w:rFonts w:ascii="Arial" w:hAnsi="Arial" w:cs="Arial"/>
            <w:b/>
            <w:noProof/>
            <w:lang w:val="en-GB"/>
          </w:rPr>
          <w:t>14. Mapping the stakeholders involved in the process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_Toc381713475 \h </w:instrText>
        </w:r>
        <w:r w:rsidR="00BC0E50" w:rsidRPr="00BC0E50">
          <w:rPr>
            <w:b/>
            <w:noProof/>
            <w:webHidden/>
          </w:rPr>
        </w:r>
        <w:r w:rsidR="00BC0E50" w:rsidRPr="00BC0E50">
          <w:rPr>
            <w:b/>
            <w:noProof/>
            <w:webHidden/>
          </w:rPr>
          <w:fldChar w:fldCharType="separate"/>
        </w:r>
        <w:r w:rsidR="00BC0E50" w:rsidRPr="00BC0E50">
          <w:rPr>
            <w:b/>
            <w:noProof/>
            <w:webHidden/>
          </w:rPr>
          <w:t>31</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76" w:history="1">
        <w:r w:rsidR="00BC0E50" w:rsidRPr="00BC0E50">
          <w:rPr>
            <w:rStyle w:val="Hyperlink"/>
            <w:rFonts w:ascii="Arial" w:hAnsi="Arial" w:cs="Arial"/>
            <w:b/>
            <w:noProof/>
            <w:lang w:val="en-GB"/>
          </w:rPr>
          <w:t>15. Visual identity of the EU integration process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_Toc381713476 \h </w:instrText>
        </w:r>
        <w:r w:rsidR="00BC0E50" w:rsidRPr="00BC0E50">
          <w:rPr>
            <w:b/>
            <w:noProof/>
            <w:webHidden/>
          </w:rPr>
        </w:r>
        <w:r w:rsidR="00BC0E50" w:rsidRPr="00BC0E50">
          <w:rPr>
            <w:b/>
            <w:noProof/>
            <w:webHidden/>
          </w:rPr>
          <w:fldChar w:fldCharType="separate"/>
        </w:r>
        <w:r w:rsidR="00BC0E50" w:rsidRPr="00BC0E50">
          <w:rPr>
            <w:b/>
            <w:noProof/>
            <w:webHidden/>
          </w:rPr>
          <w:t>32</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77" w:history="1">
        <w:r w:rsidR="00BC0E50" w:rsidRPr="00BC0E50">
          <w:rPr>
            <w:rStyle w:val="Hyperlink"/>
            <w:rFonts w:ascii="Arial" w:hAnsi="Arial" w:cs="Arial"/>
            <w:b/>
            <w:noProof/>
            <w:lang w:val="en-GB"/>
          </w:rPr>
          <w:t>16. Budget and resources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_Toc381713477 \h </w:instrText>
        </w:r>
        <w:r w:rsidR="00BC0E50" w:rsidRPr="00BC0E50">
          <w:rPr>
            <w:b/>
            <w:noProof/>
            <w:webHidden/>
          </w:rPr>
        </w:r>
        <w:r w:rsidR="00BC0E50" w:rsidRPr="00BC0E50">
          <w:rPr>
            <w:b/>
            <w:noProof/>
            <w:webHidden/>
          </w:rPr>
          <w:fldChar w:fldCharType="separate"/>
        </w:r>
        <w:r w:rsidR="00BC0E50" w:rsidRPr="00BC0E50">
          <w:rPr>
            <w:b/>
            <w:noProof/>
            <w:webHidden/>
          </w:rPr>
          <w:t>33</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78" w:history="1">
        <w:r w:rsidR="00360E91">
          <w:rPr>
            <w:rStyle w:val="Hyperlink"/>
            <w:rFonts w:ascii="Arial" w:hAnsi="Arial" w:cs="Arial"/>
            <w:b/>
            <w:noProof/>
            <w:lang w:val="en-GB"/>
          </w:rPr>
          <w:t>17. Monitoring and</w:t>
        </w:r>
        <w:r w:rsidR="00BC0E50" w:rsidRPr="00BC0E50">
          <w:rPr>
            <w:rStyle w:val="Hyperlink"/>
            <w:rFonts w:ascii="Arial" w:hAnsi="Arial" w:cs="Arial"/>
            <w:b/>
            <w:noProof/>
            <w:lang w:val="en-GB"/>
          </w:rPr>
          <w:t xml:space="preserve"> evaluation – Report on the implementation of the communication strategy</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_Toc381713478 \h </w:instrText>
        </w:r>
        <w:r w:rsidR="00BC0E50" w:rsidRPr="00BC0E50">
          <w:rPr>
            <w:b/>
            <w:noProof/>
            <w:webHidden/>
          </w:rPr>
        </w:r>
        <w:r w:rsidR="00BC0E50" w:rsidRPr="00BC0E50">
          <w:rPr>
            <w:b/>
            <w:noProof/>
            <w:webHidden/>
          </w:rPr>
          <w:fldChar w:fldCharType="separate"/>
        </w:r>
        <w:r w:rsidR="00BC0E50" w:rsidRPr="00BC0E50">
          <w:rPr>
            <w:b/>
            <w:noProof/>
            <w:webHidden/>
          </w:rPr>
          <w:t>34</w:t>
        </w:r>
        <w:r w:rsidR="00BC0E50" w:rsidRPr="00BC0E50">
          <w:rPr>
            <w:b/>
            <w:noProof/>
            <w:webHidden/>
          </w:rPr>
          <w:fldChar w:fldCharType="end"/>
        </w:r>
      </w:hyperlink>
    </w:p>
    <w:p w:rsidR="00BC0E50" w:rsidRPr="00BC0E50" w:rsidRDefault="001900FD">
      <w:pPr>
        <w:pStyle w:val="TOC2"/>
        <w:rPr>
          <w:rFonts w:asciiTheme="minorHAnsi" w:eastAsiaTheme="minorEastAsia" w:hAnsiTheme="minorHAnsi" w:cstheme="minorBidi"/>
          <w:bCs w:val="0"/>
          <w:lang w:val="sr-Latn-ME" w:eastAsia="sr-Latn-ME" w:bidi="ar-SA"/>
        </w:rPr>
      </w:pPr>
      <w:hyperlink w:anchor="_Toc381713479" w:history="1">
        <w:r w:rsidR="00BC0E50" w:rsidRPr="00BC0E50">
          <w:rPr>
            <w:rStyle w:val="Hyperlink"/>
            <w:rFonts w:cs="Arial"/>
          </w:rPr>
          <w:t>17. 1. Evaluation</w:t>
        </w:r>
        <w:bookmarkStart w:id="0" w:name="_GoBack"/>
        <w:bookmarkEnd w:id="0"/>
        <w:r w:rsidR="00BC0E50" w:rsidRPr="00BC0E50">
          <w:rPr>
            <w:webHidden/>
          </w:rPr>
          <w:tab/>
        </w:r>
        <w:r w:rsidR="00BC0E50" w:rsidRPr="00BC0E50">
          <w:rPr>
            <w:webHidden/>
          </w:rPr>
          <w:fldChar w:fldCharType="begin"/>
        </w:r>
        <w:r w:rsidR="00BC0E50" w:rsidRPr="00BC0E50">
          <w:rPr>
            <w:webHidden/>
          </w:rPr>
          <w:instrText xml:space="preserve"> PAGEREF _Toc381713479 \h </w:instrText>
        </w:r>
        <w:r w:rsidR="00BC0E50" w:rsidRPr="00BC0E50">
          <w:rPr>
            <w:webHidden/>
          </w:rPr>
        </w:r>
        <w:r w:rsidR="00BC0E50" w:rsidRPr="00BC0E50">
          <w:rPr>
            <w:webHidden/>
          </w:rPr>
          <w:fldChar w:fldCharType="separate"/>
        </w:r>
        <w:r w:rsidR="00BC0E50" w:rsidRPr="00BC0E50">
          <w:rPr>
            <w:webHidden/>
          </w:rPr>
          <w:t>34</w:t>
        </w:r>
        <w:r w:rsidR="00BC0E50" w:rsidRPr="00BC0E50">
          <w:rPr>
            <w:webHidden/>
          </w:rPr>
          <w:fldChar w:fldCharType="end"/>
        </w:r>
      </w:hyperlink>
    </w:p>
    <w:p w:rsidR="00BC0E50" w:rsidRPr="00BC0E50" w:rsidRDefault="001900FD">
      <w:pPr>
        <w:pStyle w:val="TOC3"/>
        <w:tabs>
          <w:tab w:val="right" w:leader="dot" w:pos="9350"/>
        </w:tabs>
        <w:rPr>
          <w:rFonts w:asciiTheme="minorHAnsi" w:eastAsiaTheme="minorEastAsia" w:hAnsiTheme="minorHAnsi" w:cstheme="minorBidi"/>
          <w:b/>
          <w:noProof/>
          <w:lang w:val="sr-Latn-ME" w:eastAsia="sr-Latn-ME"/>
        </w:rPr>
      </w:pPr>
      <w:hyperlink w:anchor="_Toc381713480" w:history="1">
        <w:r w:rsidR="00BC0E50" w:rsidRPr="00BC0E50">
          <w:rPr>
            <w:rStyle w:val="Hyperlink"/>
            <w:rFonts w:ascii="Arial" w:hAnsi="Arial" w:cs="Arial"/>
            <w:b/>
            <w:noProof/>
            <w:lang w:val="en-GB"/>
          </w:rPr>
          <w:t>17. 1. 1. Non-regular evaluation</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_Toc381713480 \h </w:instrText>
        </w:r>
        <w:r w:rsidR="00BC0E50" w:rsidRPr="00BC0E50">
          <w:rPr>
            <w:b/>
            <w:noProof/>
            <w:webHidden/>
          </w:rPr>
        </w:r>
        <w:r w:rsidR="00BC0E50" w:rsidRPr="00BC0E50">
          <w:rPr>
            <w:b/>
            <w:noProof/>
            <w:webHidden/>
          </w:rPr>
          <w:fldChar w:fldCharType="separate"/>
        </w:r>
        <w:r w:rsidR="00BC0E50" w:rsidRPr="00BC0E50">
          <w:rPr>
            <w:b/>
            <w:noProof/>
            <w:webHidden/>
          </w:rPr>
          <w:t>34</w:t>
        </w:r>
        <w:r w:rsidR="00BC0E50" w:rsidRPr="00BC0E50">
          <w:rPr>
            <w:b/>
            <w:noProof/>
            <w:webHidden/>
          </w:rPr>
          <w:fldChar w:fldCharType="end"/>
        </w:r>
      </w:hyperlink>
    </w:p>
    <w:p w:rsidR="00BC0E50" w:rsidRPr="00BC0E50" w:rsidRDefault="001900FD">
      <w:pPr>
        <w:pStyle w:val="TOC2"/>
        <w:rPr>
          <w:rFonts w:asciiTheme="minorHAnsi" w:eastAsiaTheme="minorEastAsia" w:hAnsiTheme="minorHAnsi" w:cstheme="minorBidi"/>
          <w:bCs w:val="0"/>
          <w:lang w:val="sr-Latn-ME" w:eastAsia="sr-Latn-ME" w:bidi="ar-SA"/>
        </w:rPr>
      </w:pPr>
      <w:hyperlink w:anchor="_Toc381713481" w:history="1">
        <w:r w:rsidR="00BC0E50" w:rsidRPr="00BC0E50">
          <w:rPr>
            <w:rStyle w:val="Hyperlink"/>
            <w:rFonts w:cs="Arial"/>
          </w:rPr>
          <w:t>17. 2. Monitoring</w:t>
        </w:r>
        <w:r w:rsidR="00BC0E50" w:rsidRPr="00BC0E50">
          <w:rPr>
            <w:webHidden/>
          </w:rPr>
          <w:tab/>
        </w:r>
        <w:r w:rsidR="00BC0E50" w:rsidRPr="00BC0E50">
          <w:rPr>
            <w:webHidden/>
          </w:rPr>
          <w:fldChar w:fldCharType="begin"/>
        </w:r>
        <w:r w:rsidR="00BC0E50" w:rsidRPr="00BC0E50">
          <w:rPr>
            <w:webHidden/>
          </w:rPr>
          <w:instrText xml:space="preserve"> PAGEREF _Toc381713481 \h </w:instrText>
        </w:r>
        <w:r w:rsidR="00BC0E50" w:rsidRPr="00BC0E50">
          <w:rPr>
            <w:webHidden/>
          </w:rPr>
        </w:r>
        <w:r w:rsidR="00BC0E50" w:rsidRPr="00BC0E50">
          <w:rPr>
            <w:webHidden/>
          </w:rPr>
          <w:fldChar w:fldCharType="separate"/>
        </w:r>
        <w:r w:rsidR="00BC0E50" w:rsidRPr="00BC0E50">
          <w:rPr>
            <w:webHidden/>
          </w:rPr>
          <w:t>34</w:t>
        </w:r>
        <w:r w:rsidR="00BC0E50" w:rsidRPr="00BC0E50">
          <w:rPr>
            <w:webHidden/>
          </w:rPr>
          <w:fldChar w:fldCharType="end"/>
        </w:r>
      </w:hyperlink>
    </w:p>
    <w:p w:rsidR="00BC0E50" w:rsidRPr="00BC0E50" w:rsidRDefault="001900FD">
      <w:pPr>
        <w:pStyle w:val="TOC3"/>
        <w:tabs>
          <w:tab w:val="right" w:leader="dot" w:pos="9350"/>
        </w:tabs>
        <w:rPr>
          <w:rFonts w:asciiTheme="minorHAnsi" w:eastAsiaTheme="minorEastAsia" w:hAnsiTheme="minorHAnsi" w:cstheme="minorBidi"/>
          <w:b/>
          <w:noProof/>
          <w:lang w:val="sr-Latn-ME" w:eastAsia="sr-Latn-ME"/>
        </w:rPr>
      </w:pPr>
      <w:hyperlink w:anchor="_Toc381713482" w:history="1">
        <w:r w:rsidR="00BC0E50" w:rsidRPr="00BC0E50">
          <w:rPr>
            <w:rStyle w:val="Hyperlink"/>
            <w:rFonts w:ascii="Arial" w:hAnsi="Arial" w:cs="Arial"/>
            <w:b/>
            <w:noProof/>
            <w:lang w:val="en-GB"/>
          </w:rPr>
          <w:t>17. 2. 1. Continuous/permanent monitoring level</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_Toc381713482 \h </w:instrText>
        </w:r>
        <w:r w:rsidR="00BC0E50" w:rsidRPr="00BC0E50">
          <w:rPr>
            <w:b/>
            <w:noProof/>
            <w:webHidden/>
          </w:rPr>
        </w:r>
        <w:r w:rsidR="00BC0E50" w:rsidRPr="00BC0E50">
          <w:rPr>
            <w:b/>
            <w:noProof/>
            <w:webHidden/>
          </w:rPr>
          <w:fldChar w:fldCharType="separate"/>
        </w:r>
        <w:r w:rsidR="00BC0E50" w:rsidRPr="00BC0E50">
          <w:rPr>
            <w:b/>
            <w:noProof/>
            <w:webHidden/>
          </w:rPr>
          <w:t>35</w:t>
        </w:r>
        <w:r w:rsidR="00BC0E50" w:rsidRPr="00BC0E50">
          <w:rPr>
            <w:b/>
            <w:noProof/>
            <w:webHidden/>
          </w:rPr>
          <w:fldChar w:fldCharType="end"/>
        </w:r>
      </w:hyperlink>
    </w:p>
    <w:p w:rsidR="00BC0E50" w:rsidRPr="00BC0E50" w:rsidRDefault="001900FD">
      <w:pPr>
        <w:pStyle w:val="TOC3"/>
        <w:tabs>
          <w:tab w:val="right" w:leader="dot" w:pos="9350"/>
        </w:tabs>
        <w:rPr>
          <w:rFonts w:asciiTheme="minorHAnsi" w:eastAsiaTheme="minorEastAsia" w:hAnsiTheme="minorHAnsi" w:cstheme="minorBidi"/>
          <w:b/>
          <w:noProof/>
          <w:lang w:val="sr-Latn-ME" w:eastAsia="sr-Latn-ME"/>
        </w:rPr>
      </w:pPr>
      <w:hyperlink w:anchor="_Toc381713483" w:history="1">
        <w:r w:rsidR="00BC0E50" w:rsidRPr="00BC0E50">
          <w:rPr>
            <w:rStyle w:val="Hyperlink"/>
            <w:rFonts w:ascii="Arial" w:hAnsi="Arial" w:cs="Arial"/>
            <w:b/>
            <w:noProof/>
            <w:lang w:val="en-GB"/>
          </w:rPr>
          <w:t>17. 2. 2. Systematic level</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_Toc381713483 \h </w:instrText>
        </w:r>
        <w:r w:rsidR="00BC0E50" w:rsidRPr="00BC0E50">
          <w:rPr>
            <w:b/>
            <w:noProof/>
            <w:webHidden/>
          </w:rPr>
        </w:r>
        <w:r w:rsidR="00BC0E50" w:rsidRPr="00BC0E50">
          <w:rPr>
            <w:b/>
            <w:noProof/>
            <w:webHidden/>
          </w:rPr>
          <w:fldChar w:fldCharType="separate"/>
        </w:r>
        <w:r w:rsidR="00BC0E50" w:rsidRPr="00BC0E50">
          <w:rPr>
            <w:b/>
            <w:noProof/>
            <w:webHidden/>
          </w:rPr>
          <w:t>35</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84" w:history="1">
        <w:r w:rsidR="00BC0E50" w:rsidRPr="00BC0E50">
          <w:rPr>
            <w:rStyle w:val="Hyperlink"/>
            <w:rFonts w:ascii="Arial" w:hAnsi="Arial" w:cs="Arial"/>
            <w:b/>
            <w:noProof/>
            <w:lang w:val="en-GB"/>
          </w:rPr>
          <w:t>18. Conclusion</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_Toc381713484 \h </w:instrText>
        </w:r>
        <w:r w:rsidR="00BC0E50" w:rsidRPr="00BC0E50">
          <w:rPr>
            <w:b/>
            <w:noProof/>
            <w:webHidden/>
          </w:rPr>
        </w:r>
        <w:r w:rsidR="00BC0E50" w:rsidRPr="00BC0E50">
          <w:rPr>
            <w:b/>
            <w:noProof/>
            <w:webHidden/>
          </w:rPr>
          <w:fldChar w:fldCharType="separate"/>
        </w:r>
        <w:r w:rsidR="00BC0E50" w:rsidRPr="00BC0E50">
          <w:rPr>
            <w:b/>
            <w:noProof/>
            <w:webHidden/>
          </w:rPr>
          <w:t>36</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85" w:history="1">
        <w:r w:rsidR="00BC0E50" w:rsidRPr="00BC0E50">
          <w:rPr>
            <w:rStyle w:val="Hyperlink"/>
            <w:rFonts w:ascii="Arial" w:hAnsi="Arial" w:cs="Arial"/>
            <w:b/>
            <w:noProof/>
            <w:lang w:val="en-GB"/>
          </w:rPr>
          <w:t xml:space="preserve">19. Table 3: Overview of objectives, key </w:t>
        </w:r>
        <w:r w:rsidR="00BC0E50" w:rsidRPr="00BC0E50">
          <w:rPr>
            <w:rStyle w:val="Hyperlink"/>
            <w:rFonts w:ascii="Arial" w:hAnsi="Arial" w:cs="Arial"/>
            <w:b/>
            <w:noProof/>
            <w:lang w:val="en-GB" w:bidi="kn-IN"/>
          </w:rPr>
          <w:t xml:space="preserve">messages, </w:t>
        </w:r>
        <w:r w:rsidR="00BC0E50" w:rsidRPr="00BC0E50">
          <w:rPr>
            <w:rStyle w:val="Hyperlink"/>
            <w:rFonts w:ascii="Arial" w:hAnsi="Arial" w:cs="Arial"/>
            <w:b/>
            <w:noProof/>
            <w:lang w:val="en-GB"/>
          </w:rPr>
          <w:t xml:space="preserve">communication </w:t>
        </w:r>
        <w:r w:rsidR="00BC0E50" w:rsidRPr="00BC0E50">
          <w:rPr>
            <w:rStyle w:val="Hyperlink"/>
            <w:rFonts w:ascii="Arial" w:hAnsi="Arial" w:cs="Arial"/>
            <w:b/>
            <w:noProof/>
            <w:lang w:val="en-GB" w:bidi="kn-IN"/>
          </w:rPr>
          <w:t>channels, and tools</w:t>
        </w:r>
        <w:r w:rsidR="00BC0E50" w:rsidRPr="00BC0E50">
          <w:rPr>
            <w:rStyle w:val="Hyperlink"/>
            <w:rFonts w:ascii="Arial" w:hAnsi="Arial" w:cs="Arial"/>
            <w:b/>
            <w:noProof/>
            <w:lang w:val="en-GB"/>
          </w:rPr>
          <w:t xml:space="preserve"> for individual </w:t>
        </w:r>
        <w:r w:rsidR="00BC0E50" w:rsidRPr="00BC0E50">
          <w:rPr>
            <w:rStyle w:val="Hyperlink"/>
            <w:rFonts w:ascii="Arial" w:hAnsi="Arial" w:cs="Arial"/>
            <w:b/>
            <w:noProof/>
            <w:lang w:val="en-GB" w:bidi="kn-IN"/>
          </w:rPr>
          <w:t>target audiences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_Toc381713485 \h </w:instrText>
        </w:r>
        <w:r w:rsidR="00BC0E50" w:rsidRPr="00BC0E50">
          <w:rPr>
            <w:b/>
            <w:noProof/>
            <w:webHidden/>
          </w:rPr>
        </w:r>
        <w:r w:rsidR="00BC0E50" w:rsidRPr="00BC0E50">
          <w:rPr>
            <w:b/>
            <w:noProof/>
            <w:webHidden/>
          </w:rPr>
          <w:fldChar w:fldCharType="separate"/>
        </w:r>
        <w:r w:rsidR="00BC0E50" w:rsidRPr="00BC0E50">
          <w:rPr>
            <w:b/>
            <w:noProof/>
            <w:webHidden/>
          </w:rPr>
          <w:t>37</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86" w:history="1">
        <w:r w:rsidR="00BC0E50" w:rsidRPr="00BC0E50">
          <w:rPr>
            <w:rStyle w:val="Hyperlink"/>
            <w:rFonts w:ascii="Arial" w:hAnsi="Arial" w:cs="Arial"/>
            <w:b/>
            <w:noProof/>
            <w:lang w:val="en-GB"/>
          </w:rPr>
          <w:t>20. LITERATURE</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_Toc381713486 \h </w:instrText>
        </w:r>
        <w:r w:rsidR="00BC0E50" w:rsidRPr="00BC0E50">
          <w:rPr>
            <w:b/>
            <w:noProof/>
            <w:webHidden/>
          </w:rPr>
        </w:r>
        <w:r w:rsidR="00BC0E50" w:rsidRPr="00BC0E50">
          <w:rPr>
            <w:b/>
            <w:noProof/>
            <w:webHidden/>
          </w:rPr>
          <w:fldChar w:fldCharType="separate"/>
        </w:r>
        <w:r w:rsidR="00BC0E50" w:rsidRPr="00BC0E50">
          <w:rPr>
            <w:b/>
            <w:noProof/>
            <w:webHidden/>
          </w:rPr>
          <w:t>50</w:t>
        </w:r>
        <w:r w:rsidR="00BC0E50" w:rsidRPr="00BC0E50">
          <w:rPr>
            <w:b/>
            <w:noProof/>
            <w:webHidden/>
          </w:rPr>
          <w:fldChar w:fldCharType="end"/>
        </w:r>
      </w:hyperlink>
    </w:p>
    <w:p w:rsidR="00BC0E50" w:rsidRPr="00BC0E50" w:rsidRDefault="001900FD">
      <w:pPr>
        <w:pStyle w:val="TOC1"/>
        <w:tabs>
          <w:tab w:val="right" w:leader="dot" w:pos="9350"/>
        </w:tabs>
        <w:rPr>
          <w:rFonts w:asciiTheme="minorHAnsi" w:eastAsiaTheme="minorEastAsia" w:hAnsiTheme="minorHAnsi" w:cstheme="minorBidi"/>
          <w:b/>
          <w:noProof/>
          <w:lang w:val="sr-Latn-ME" w:eastAsia="sr-Latn-ME"/>
        </w:rPr>
      </w:pPr>
      <w:hyperlink w:anchor="_Toc381713487" w:history="1">
        <w:r w:rsidR="00BC0E50" w:rsidRPr="00BC0E50">
          <w:rPr>
            <w:rStyle w:val="Hyperlink"/>
            <w:rFonts w:ascii="Arial" w:hAnsi="Arial" w:cs="Arial"/>
            <w:b/>
            <w:noProof/>
            <w:lang w:val="en-GB"/>
          </w:rPr>
          <w:t>21. ANNEXES</w:t>
        </w:r>
        <w:r w:rsidR="00BC0E50" w:rsidRPr="00BC0E50">
          <w:rPr>
            <w:b/>
            <w:noProof/>
            <w:webHidden/>
          </w:rPr>
          <w:tab/>
        </w:r>
        <w:r w:rsidR="00BC0E50" w:rsidRPr="00BC0E50">
          <w:rPr>
            <w:b/>
            <w:noProof/>
            <w:webHidden/>
          </w:rPr>
          <w:fldChar w:fldCharType="begin"/>
        </w:r>
        <w:r w:rsidR="00BC0E50" w:rsidRPr="00BC0E50">
          <w:rPr>
            <w:b/>
            <w:noProof/>
            <w:webHidden/>
          </w:rPr>
          <w:instrText xml:space="preserve"> PAGEREF _Toc381713487 \h </w:instrText>
        </w:r>
        <w:r w:rsidR="00BC0E50" w:rsidRPr="00BC0E50">
          <w:rPr>
            <w:b/>
            <w:noProof/>
            <w:webHidden/>
          </w:rPr>
        </w:r>
        <w:r w:rsidR="00BC0E50" w:rsidRPr="00BC0E50">
          <w:rPr>
            <w:b/>
            <w:noProof/>
            <w:webHidden/>
          </w:rPr>
          <w:fldChar w:fldCharType="separate"/>
        </w:r>
        <w:r w:rsidR="00BC0E50" w:rsidRPr="00BC0E50">
          <w:rPr>
            <w:b/>
            <w:noProof/>
            <w:webHidden/>
          </w:rPr>
          <w:t>51</w:t>
        </w:r>
        <w:r w:rsidR="00BC0E50" w:rsidRPr="00BC0E50">
          <w:rPr>
            <w:b/>
            <w:noProof/>
            <w:webHidden/>
          </w:rPr>
          <w:fldChar w:fldCharType="end"/>
        </w:r>
      </w:hyperlink>
    </w:p>
    <w:p w:rsidR="005B5851" w:rsidRPr="005B5851" w:rsidRDefault="002826D9" w:rsidP="005B5851">
      <w:pPr>
        <w:spacing w:after="0"/>
        <w:rPr>
          <w:rFonts w:ascii="Arial" w:hAnsi="Arial" w:cs="Arial"/>
          <w:b/>
          <w:sz w:val="32"/>
          <w:szCs w:val="32"/>
        </w:rPr>
      </w:pPr>
      <w:r w:rsidRPr="00BC0E50">
        <w:rPr>
          <w:rFonts w:ascii="Arial" w:hAnsi="Arial" w:cs="Arial"/>
          <w:b/>
          <w:lang w:val="en-GB"/>
        </w:rPr>
        <w:fldChar w:fldCharType="end"/>
      </w:r>
      <w:r w:rsidR="00016FD3" w:rsidRPr="00A74A10">
        <w:rPr>
          <w:rFonts w:ascii="Arial" w:hAnsi="Arial" w:cs="Arial"/>
          <w:lang w:val="en-GB"/>
        </w:rPr>
        <w:br w:type="page"/>
      </w:r>
      <w:r w:rsidR="009D4FC5">
        <w:rPr>
          <w:rFonts w:ascii="Arial" w:hAnsi="Arial" w:cs="Arial"/>
          <w:lang w:val="en-GB"/>
        </w:rPr>
        <w:lastRenderedPageBreak/>
        <w:t>Acronyms list</w:t>
      </w:r>
      <w:r w:rsidR="005B5851" w:rsidRPr="005B5851">
        <w:rPr>
          <w:rFonts w:ascii="Arial" w:hAnsi="Arial" w:cs="Arial"/>
          <w:b/>
          <w:sz w:val="32"/>
          <w:szCs w:val="32"/>
        </w:rPr>
        <w:t>:</w:t>
      </w:r>
    </w:p>
    <w:p w:rsidR="005B5851" w:rsidRPr="00777F0B" w:rsidRDefault="005B5851" w:rsidP="00777F0B">
      <w:pPr>
        <w:numPr>
          <w:ilvl w:val="0"/>
          <w:numId w:val="38"/>
        </w:numPr>
        <w:spacing w:before="0" w:beforeAutospacing="0" w:after="0" w:afterAutospacing="0"/>
        <w:rPr>
          <w:rFonts w:ascii="Arial" w:hAnsi="Arial" w:cs="Arial"/>
          <w:sz w:val="22"/>
          <w:szCs w:val="22"/>
        </w:rPr>
      </w:pPr>
      <w:r w:rsidRPr="005B5851">
        <w:rPr>
          <w:rFonts w:ascii="Arial" w:hAnsi="Arial" w:cs="Arial"/>
          <w:sz w:val="22"/>
          <w:szCs w:val="22"/>
        </w:rPr>
        <w:t xml:space="preserve">EU – </w:t>
      </w:r>
      <w:r>
        <w:rPr>
          <w:rFonts w:ascii="Arial" w:hAnsi="Arial" w:cs="Arial"/>
          <w:sz w:val="22"/>
          <w:szCs w:val="22"/>
        </w:rPr>
        <w:t>European Union</w:t>
      </w:r>
      <w:r w:rsidRPr="005B5851">
        <w:rPr>
          <w:rFonts w:ascii="Arial" w:hAnsi="Arial" w:cs="Arial"/>
          <w:sz w:val="22"/>
          <w:szCs w:val="22"/>
        </w:rPr>
        <w:t>;</w:t>
      </w:r>
    </w:p>
    <w:p w:rsidR="005B5851" w:rsidRPr="005B5851" w:rsidRDefault="005B5851" w:rsidP="005B5851">
      <w:pPr>
        <w:numPr>
          <w:ilvl w:val="0"/>
          <w:numId w:val="38"/>
        </w:numPr>
        <w:spacing w:before="0" w:beforeAutospacing="0" w:after="0" w:afterAutospacing="0"/>
        <w:rPr>
          <w:rFonts w:ascii="Arial" w:hAnsi="Arial" w:cs="Arial"/>
          <w:sz w:val="22"/>
          <w:szCs w:val="22"/>
        </w:rPr>
      </w:pPr>
      <w:r w:rsidRPr="005B5851">
        <w:rPr>
          <w:rFonts w:ascii="Arial" w:hAnsi="Arial" w:cs="Arial"/>
          <w:sz w:val="22"/>
          <w:szCs w:val="22"/>
        </w:rPr>
        <w:t>N</w:t>
      </w:r>
      <w:r>
        <w:rPr>
          <w:rFonts w:ascii="Arial" w:hAnsi="Arial" w:cs="Arial"/>
          <w:sz w:val="22"/>
          <w:szCs w:val="22"/>
        </w:rPr>
        <w:t>G</w:t>
      </w:r>
      <w:r w:rsidRPr="005B5851">
        <w:rPr>
          <w:rFonts w:ascii="Arial" w:hAnsi="Arial" w:cs="Arial"/>
          <w:sz w:val="22"/>
          <w:szCs w:val="22"/>
        </w:rPr>
        <w:t xml:space="preserve">O – </w:t>
      </w:r>
      <w:r>
        <w:rPr>
          <w:rFonts w:ascii="Arial" w:hAnsi="Arial" w:cs="Arial"/>
          <w:sz w:val="22"/>
          <w:szCs w:val="22"/>
        </w:rPr>
        <w:t>Non-governmental organisations</w:t>
      </w:r>
      <w:r w:rsidRPr="005B5851">
        <w:rPr>
          <w:rFonts w:ascii="Arial" w:hAnsi="Arial" w:cs="Arial"/>
          <w:sz w:val="22"/>
          <w:szCs w:val="22"/>
        </w:rPr>
        <w:t>;</w:t>
      </w:r>
    </w:p>
    <w:p w:rsidR="005B5851" w:rsidRPr="005B5851" w:rsidRDefault="005B5851" w:rsidP="005B5851">
      <w:pPr>
        <w:numPr>
          <w:ilvl w:val="0"/>
          <w:numId w:val="38"/>
        </w:numPr>
        <w:spacing w:before="0" w:beforeAutospacing="0" w:after="0" w:afterAutospacing="0"/>
        <w:rPr>
          <w:rFonts w:ascii="Arial" w:hAnsi="Arial" w:cs="Arial"/>
          <w:sz w:val="22"/>
          <w:szCs w:val="22"/>
        </w:rPr>
      </w:pPr>
      <w:r>
        <w:rPr>
          <w:rFonts w:ascii="Arial" w:hAnsi="Arial" w:cs="Arial"/>
          <w:sz w:val="22"/>
          <w:szCs w:val="22"/>
        </w:rPr>
        <w:t>Union</w:t>
      </w:r>
      <w:r w:rsidRPr="005B5851">
        <w:rPr>
          <w:rFonts w:ascii="Arial" w:hAnsi="Arial" w:cs="Arial"/>
          <w:sz w:val="22"/>
          <w:szCs w:val="22"/>
        </w:rPr>
        <w:t xml:space="preserve"> – </w:t>
      </w:r>
      <w:r>
        <w:rPr>
          <w:rFonts w:ascii="Arial" w:hAnsi="Arial" w:cs="Arial"/>
          <w:sz w:val="22"/>
          <w:szCs w:val="22"/>
        </w:rPr>
        <w:t>European Union</w:t>
      </w:r>
      <w:r w:rsidRPr="005B5851">
        <w:rPr>
          <w:rFonts w:ascii="Arial" w:hAnsi="Arial" w:cs="Arial"/>
          <w:sz w:val="22"/>
          <w:szCs w:val="22"/>
        </w:rPr>
        <w:t>;</w:t>
      </w:r>
    </w:p>
    <w:p w:rsidR="005B5851" w:rsidRPr="005B5851" w:rsidRDefault="005B5851" w:rsidP="005B5851">
      <w:pPr>
        <w:numPr>
          <w:ilvl w:val="0"/>
          <w:numId w:val="38"/>
        </w:numPr>
        <w:spacing w:before="0" w:beforeAutospacing="0" w:after="0" w:afterAutospacing="0"/>
        <w:rPr>
          <w:rFonts w:ascii="Arial" w:hAnsi="Arial" w:cs="Arial"/>
          <w:sz w:val="22"/>
          <w:szCs w:val="22"/>
        </w:rPr>
      </w:pPr>
      <w:r>
        <w:rPr>
          <w:rFonts w:ascii="Arial" w:hAnsi="Arial" w:cs="Arial"/>
          <w:sz w:val="22"/>
          <w:szCs w:val="22"/>
        </w:rPr>
        <w:t>ELARG</w:t>
      </w:r>
      <w:r w:rsidRPr="005B5851">
        <w:rPr>
          <w:rFonts w:ascii="Arial" w:hAnsi="Arial" w:cs="Arial"/>
          <w:sz w:val="22"/>
          <w:szCs w:val="22"/>
        </w:rPr>
        <w:t xml:space="preserve"> – </w:t>
      </w:r>
      <w:r>
        <w:rPr>
          <w:rFonts w:ascii="Arial" w:hAnsi="Arial" w:cs="Arial"/>
          <w:sz w:val="22"/>
          <w:szCs w:val="22"/>
        </w:rPr>
        <w:t>European Commission's DG Enlargement</w:t>
      </w:r>
      <w:r w:rsidRPr="005B5851">
        <w:rPr>
          <w:rFonts w:ascii="Arial" w:hAnsi="Arial" w:cs="Arial"/>
          <w:sz w:val="22"/>
          <w:szCs w:val="22"/>
        </w:rPr>
        <w:t>;</w:t>
      </w:r>
    </w:p>
    <w:p w:rsidR="005B5851" w:rsidRPr="005B5851" w:rsidRDefault="005B5851" w:rsidP="005B5851">
      <w:pPr>
        <w:numPr>
          <w:ilvl w:val="0"/>
          <w:numId w:val="38"/>
        </w:numPr>
        <w:spacing w:before="0" w:beforeAutospacing="0" w:after="0" w:afterAutospacing="0"/>
        <w:rPr>
          <w:rFonts w:ascii="Arial" w:hAnsi="Arial" w:cs="Arial"/>
          <w:sz w:val="22"/>
          <w:szCs w:val="22"/>
        </w:rPr>
      </w:pPr>
      <w:r w:rsidRPr="005B5851">
        <w:rPr>
          <w:rFonts w:ascii="Arial" w:hAnsi="Arial" w:cs="Arial"/>
          <w:sz w:val="22"/>
          <w:szCs w:val="22"/>
        </w:rPr>
        <w:t xml:space="preserve">IPA </w:t>
      </w:r>
      <w:r>
        <w:rPr>
          <w:rFonts w:ascii="Arial" w:hAnsi="Arial" w:cs="Arial"/>
          <w:sz w:val="22"/>
          <w:szCs w:val="22"/>
        </w:rPr>
        <w:t>–</w:t>
      </w:r>
      <w:r w:rsidRPr="005B5851">
        <w:rPr>
          <w:rFonts w:ascii="Arial" w:hAnsi="Arial" w:cs="Arial"/>
          <w:sz w:val="22"/>
          <w:szCs w:val="22"/>
        </w:rPr>
        <w:t xml:space="preserve"> </w:t>
      </w:r>
      <w:r>
        <w:rPr>
          <w:rFonts w:ascii="Arial" w:hAnsi="Arial" w:cs="Arial"/>
          <w:sz w:val="22"/>
          <w:szCs w:val="22"/>
        </w:rPr>
        <w:t>Instrument for Pre-accession Assistance</w:t>
      </w:r>
      <w:r w:rsidRPr="005B5851">
        <w:rPr>
          <w:rFonts w:ascii="Arial" w:hAnsi="Arial" w:cs="Arial"/>
          <w:sz w:val="22"/>
          <w:szCs w:val="22"/>
        </w:rPr>
        <w:t>;</w:t>
      </w:r>
    </w:p>
    <w:p w:rsidR="005B5851" w:rsidRDefault="005B5851" w:rsidP="005B5851">
      <w:pPr>
        <w:numPr>
          <w:ilvl w:val="0"/>
          <w:numId w:val="38"/>
        </w:numPr>
        <w:spacing w:before="0" w:beforeAutospacing="0" w:after="0" w:afterAutospacing="0"/>
        <w:rPr>
          <w:rFonts w:ascii="Arial" w:hAnsi="Arial" w:cs="Arial"/>
          <w:sz w:val="22"/>
          <w:szCs w:val="22"/>
        </w:rPr>
      </w:pPr>
      <w:r w:rsidRPr="005B5851">
        <w:rPr>
          <w:rFonts w:ascii="Arial" w:hAnsi="Arial" w:cs="Arial"/>
          <w:sz w:val="22"/>
          <w:szCs w:val="22"/>
        </w:rPr>
        <w:t xml:space="preserve">PPF/SMF instrument </w:t>
      </w:r>
      <w:r>
        <w:rPr>
          <w:rFonts w:ascii="Arial" w:hAnsi="Arial" w:cs="Arial"/>
          <w:sz w:val="22"/>
          <w:szCs w:val="22"/>
        </w:rPr>
        <w:t>–</w:t>
      </w:r>
      <w:r w:rsidRPr="005B5851">
        <w:rPr>
          <w:rFonts w:ascii="Arial" w:hAnsi="Arial" w:cs="Arial"/>
          <w:sz w:val="22"/>
          <w:szCs w:val="22"/>
        </w:rPr>
        <w:t xml:space="preserve"> </w:t>
      </w:r>
      <w:r>
        <w:rPr>
          <w:rFonts w:ascii="Arial" w:hAnsi="Arial" w:cs="Arial"/>
          <w:sz w:val="22"/>
          <w:szCs w:val="22"/>
        </w:rPr>
        <w:t>IPA reserve list</w:t>
      </w:r>
    </w:p>
    <w:p w:rsidR="00777F0B" w:rsidRPr="005B5851" w:rsidRDefault="00777F0B" w:rsidP="005B5851">
      <w:pPr>
        <w:numPr>
          <w:ilvl w:val="0"/>
          <w:numId w:val="38"/>
        </w:numPr>
        <w:spacing w:before="0" w:beforeAutospacing="0" w:after="0" w:afterAutospacing="0"/>
        <w:rPr>
          <w:rFonts w:ascii="Arial" w:hAnsi="Arial" w:cs="Arial"/>
          <w:sz w:val="22"/>
          <w:szCs w:val="22"/>
        </w:rPr>
      </w:pPr>
      <w:r w:rsidRPr="00A74A10">
        <w:rPr>
          <w:rFonts w:ascii="Arial" w:hAnsi="Arial" w:cs="Arial"/>
          <w:sz w:val="22"/>
          <w:szCs w:val="22"/>
          <w:lang w:val="en-GB" w:bidi="ar-SA"/>
        </w:rPr>
        <w:t>MFAEI</w:t>
      </w:r>
      <w:r>
        <w:rPr>
          <w:rFonts w:ascii="Arial" w:hAnsi="Arial" w:cs="Arial"/>
          <w:sz w:val="22"/>
          <w:szCs w:val="22"/>
          <w:lang w:val="en-GB" w:bidi="ar-SA"/>
        </w:rPr>
        <w:t xml:space="preserve"> – Ministry of Foreign Affairs and European Integration</w:t>
      </w:r>
    </w:p>
    <w:p w:rsidR="005B5851" w:rsidRDefault="005B5851">
      <w:pPr>
        <w:spacing w:before="0" w:beforeAutospacing="0" w:after="0" w:afterAutospacing="0"/>
        <w:rPr>
          <w:rFonts w:ascii="Arial" w:hAnsi="Arial" w:cs="Arial"/>
          <w:kern w:val="32"/>
          <w:sz w:val="32"/>
          <w:szCs w:val="20"/>
          <w:lang w:val="en-GB" w:bidi="ar-SA"/>
        </w:rPr>
      </w:pPr>
      <w:r>
        <w:rPr>
          <w:rFonts w:ascii="Arial" w:hAnsi="Arial" w:cs="Arial"/>
          <w:b/>
          <w:lang w:val="en-GB"/>
        </w:rPr>
        <w:br w:type="page"/>
      </w:r>
    </w:p>
    <w:p w:rsidR="00016FD3" w:rsidRPr="005D7003" w:rsidRDefault="005B5851" w:rsidP="00BC0E50">
      <w:pPr>
        <w:pStyle w:val="Heading1"/>
        <w:rPr>
          <w:rFonts w:ascii="Arial" w:hAnsi="Arial" w:cs="Arial"/>
          <w:sz w:val="28"/>
          <w:szCs w:val="28"/>
          <w:lang w:val="en-GB"/>
        </w:rPr>
      </w:pPr>
      <w:bookmarkStart w:id="1" w:name="_Toc381713454"/>
      <w:r w:rsidRPr="005D7003">
        <w:rPr>
          <w:rFonts w:ascii="Arial" w:hAnsi="Arial" w:cs="Arial"/>
          <w:sz w:val="28"/>
          <w:szCs w:val="28"/>
          <w:lang w:val="en-GB"/>
        </w:rPr>
        <w:lastRenderedPageBreak/>
        <w:t>1.</w:t>
      </w:r>
      <w:r w:rsidR="00016FD3" w:rsidRPr="005D7003">
        <w:rPr>
          <w:rFonts w:ascii="Arial" w:hAnsi="Arial" w:cs="Arial"/>
          <w:sz w:val="28"/>
          <w:szCs w:val="28"/>
          <w:lang w:val="en-GB"/>
        </w:rPr>
        <w:t xml:space="preserve"> </w:t>
      </w:r>
      <w:r w:rsidR="004436EE" w:rsidRPr="005D7003">
        <w:rPr>
          <w:rFonts w:ascii="Arial" w:hAnsi="Arial" w:cs="Arial"/>
          <w:sz w:val="28"/>
          <w:szCs w:val="28"/>
          <w:lang w:val="en-GB"/>
        </w:rPr>
        <w:t>Introduction</w:t>
      </w:r>
      <w:r w:rsidR="00016FD3" w:rsidRPr="005D7003">
        <w:rPr>
          <w:rFonts w:ascii="Arial" w:hAnsi="Arial" w:cs="Arial"/>
          <w:sz w:val="28"/>
          <w:szCs w:val="28"/>
          <w:lang w:val="en-GB"/>
        </w:rPr>
        <w:t xml:space="preserve"> –</w:t>
      </w:r>
      <w:r w:rsidR="004436EE" w:rsidRPr="005D7003">
        <w:rPr>
          <w:rFonts w:ascii="Arial" w:hAnsi="Arial" w:cs="Arial"/>
          <w:sz w:val="28"/>
          <w:szCs w:val="28"/>
          <w:lang w:val="en-GB"/>
        </w:rPr>
        <w:t>– what we want to achieve</w:t>
      </w:r>
      <w:r w:rsidR="00BC0E50">
        <w:rPr>
          <w:rFonts w:ascii="Arial" w:hAnsi="Arial" w:cs="Arial"/>
          <w:sz w:val="28"/>
          <w:szCs w:val="28"/>
          <w:lang w:val="en-GB"/>
        </w:rPr>
        <w:t xml:space="preserve"> with the Strategy</w:t>
      </w:r>
      <w:bookmarkEnd w:id="1"/>
    </w:p>
    <w:p w:rsidR="00016FD3" w:rsidRPr="005D7003" w:rsidRDefault="00016FD3" w:rsidP="005D7003">
      <w:pPr>
        <w:spacing w:before="0" w:beforeAutospacing="0" w:after="0" w:afterAutospacing="0"/>
        <w:rPr>
          <w:rFonts w:ascii="Calibri" w:hAnsi="Calibri"/>
          <w:i/>
          <w:sz w:val="22"/>
          <w:szCs w:val="22"/>
          <w:lang w:val="en-GB" w:bidi="ar-SA"/>
        </w:rPr>
      </w:pPr>
    </w:p>
    <w:p w:rsidR="005D7003" w:rsidRPr="005D7003" w:rsidRDefault="005D7003" w:rsidP="005D7003">
      <w:pPr>
        <w:pStyle w:val="ColorfulList-Accent11"/>
        <w:spacing w:after="0" w:line="240" w:lineRule="auto"/>
        <w:ind w:left="0"/>
        <w:jc w:val="both"/>
        <w:rPr>
          <w:rFonts w:ascii="Arial" w:hAnsi="Arial" w:cs="Arial"/>
          <w:lang w:val="en-GB"/>
        </w:rPr>
      </w:pPr>
      <w:r w:rsidRPr="005D7003">
        <w:rPr>
          <w:rFonts w:ascii="Arial" w:hAnsi="Arial" w:cs="Arial"/>
          <w:lang w:val="en-GB"/>
        </w:rPr>
        <w:t>Montenegro’s European integration is the Government's strategic priority, and for this reason it is crucial to inform the citizens about the commitments, responsibilities, and benefits arising from membership, as well as to reduce some ill-founded stereotypes related to the accession process and the membership itself. It is necessary to help citizens understand that the process of European integration concerns them and that they will reap the most benefits in both the pre-accession period and after we join. By providing timely and objective information, citizens need to receive a clear and concrete understanding of responsibilities and commitments of the future process of integration.</w:t>
      </w:r>
    </w:p>
    <w:p w:rsidR="005D7003" w:rsidRPr="005D7003" w:rsidRDefault="005D7003" w:rsidP="005D7003">
      <w:pPr>
        <w:pStyle w:val="ColorfulList-Accent11"/>
        <w:spacing w:after="0" w:line="240" w:lineRule="auto"/>
        <w:jc w:val="both"/>
        <w:rPr>
          <w:rFonts w:ascii="Arial" w:hAnsi="Arial" w:cs="Arial"/>
          <w:lang w:val="en-GB"/>
        </w:rPr>
      </w:pPr>
    </w:p>
    <w:p w:rsidR="005D7003" w:rsidRPr="005D7003" w:rsidRDefault="005D7003" w:rsidP="005D7003">
      <w:pPr>
        <w:pStyle w:val="ColorfulList-Accent11"/>
        <w:spacing w:after="0" w:line="240" w:lineRule="auto"/>
        <w:ind w:left="0"/>
        <w:jc w:val="both"/>
        <w:rPr>
          <w:rFonts w:ascii="Arial" w:hAnsi="Arial" w:cs="Arial"/>
          <w:lang w:val="en-GB"/>
        </w:rPr>
      </w:pPr>
      <w:r w:rsidRPr="005D7003">
        <w:rPr>
          <w:rFonts w:ascii="Arial" w:hAnsi="Arial" w:cs="Arial"/>
          <w:lang w:val="en-GB"/>
        </w:rPr>
        <w:t>Public opinion surveys showed that citizens have a positive perception of the benefits that membership will bring in various areas, and they think that after negotiations are completed, and Montenegro becomes an EU member, a process of internal reforms will be undertaken thus leading to a better living standard for citizens. On the other hand, first-hand experience and the available surveys point to a lack of interest among the citizens for the topics related to the accession process, and there are also those who are not sufficiently informed about the Montenegro’s EU integration process. Overcoming these challenges will be an important task for the implementers of Strategy for Informing Citizens about the European Union and Membership Preparations 2014-2018 (hereinafter Communication Strategy).</w:t>
      </w:r>
    </w:p>
    <w:p w:rsidR="005D7003" w:rsidRPr="005D7003" w:rsidRDefault="005D7003" w:rsidP="005D7003">
      <w:pPr>
        <w:pStyle w:val="ColorfulList-Accent11"/>
        <w:spacing w:after="0" w:line="240" w:lineRule="auto"/>
        <w:jc w:val="both"/>
        <w:rPr>
          <w:rFonts w:ascii="Arial" w:hAnsi="Arial" w:cs="Arial"/>
          <w:lang w:val="en-GB"/>
        </w:rPr>
      </w:pPr>
    </w:p>
    <w:p w:rsidR="005D7003" w:rsidRPr="005D7003" w:rsidRDefault="005D7003" w:rsidP="005D7003">
      <w:pPr>
        <w:pStyle w:val="ColorfulList-Accent11"/>
        <w:spacing w:after="0" w:line="240" w:lineRule="auto"/>
        <w:ind w:left="0"/>
        <w:jc w:val="both"/>
        <w:rPr>
          <w:rFonts w:ascii="Arial" w:hAnsi="Arial" w:cs="Arial"/>
          <w:lang w:val="en-GB"/>
        </w:rPr>
      </w:pPr>
      <w:r w:rsidRPr="005D7003">
        <w:rPr>
          <w:rFonts w:ascii="Arial" w:hAnsi="Arial" w:cs="Arial"/>
          <w:lang w:val="en-GB"/>
        </w:rPr>
        <w:t>This document is an expression of a sincere and transparent desire of the Government to improve communication at all levels. For this reason, the Ministry of Foreign Affairs and European Integration, together with international partners, passed through intensive preparations in drafting this Communication Strategy. For this reason, in its preparation we involved a number of communications specialists, PR professionals, and NGOs dealing with this field, but also made internal consultations at the Government, and through consultations with the public we aim to promote the communication approach suggested by this document – transparency, information provision, partnership, and dialogue.</w:t>
      </w:r>
    </w:p>
    <w:p w:rsidR="005D7003" w:rsidRPr="005D7003" w:rsidRDefault="005D7003" w:rsidP="005D7003">
      <w:pPr>
        <w:pStyle w:val="ColorfulList-Accent11"/>
        <w:spacing w:after="0" w:line="240" w:lineRule="auto"/>
        <w:jc w:val="both"/>
        <w:rPr>
          <w:rFonts w:ascii="Arial" w:hAnsi="Arial" w:cs="Arial"/>
          <w:lang w:val="en-GB"/>
        </w:rPr>
      </w:pPr>
    </w:p>
    <w:p w:rsidR="005D7003" w:rsidRPr="005D7003" w:rsidRDefault="005D7003" w:rsidP="005D7003">
      <w:pPr>
        <w:pStyle w:val="ColorfulList-Accent11"/>
        <w:spacing w:after="0" w:line="240" w:lineRule="auto"/>
        <w:ind w:left="0"/>
        <w:jc w:val="both"/>
        <w:rPr>
          <w:rFonts w:ascii="Arial" w:hAnsi="Arial" w:cs="Arial"/>
          <w:lang w:val="en-GB"/>
        </w:rPr>
      </w:pPr>
      <w:r w:rsidRPr="005D7003">
        <w:rPr>
          <w:rFonts w:ascii="Arial" w:hAnsi="Arial" w:cs="Arial"/>
          <w:lang w:val="en-GB"/>
        </w:rPr>
        <w:t>In drafting this Strategy, we observed the previous experience, and consequently put an emphasis on Chapter “State of affairs and recommendations – Lessons learned,” in which we took notice of our experience, public opinion surveys, and analytical documents made by Montenegrin and international NGOs, and we also consulted the comparative practice from previous enlar</w:t>
      </w:r>
      <w:r w:rsidR="00BC0E50">
        <w:rPr>
          <w:rFonts w:ascii="Arial" w:hAnsi="Arial" w:cs="Arial"/>
          <w:lang w:val="en-GB"/>
        </w:rPr>
        <w:t>gement periods, as well as the C</w:t>
      </w:r>
      <w:r w:rsidRPr="005D7003">
        <w:rPr>
          <w:rFonts w:ascii="Arial" w:hAnsi="Arial" w:cs="Arial"/>
          <w:lang w:val="en-GB"/>
        </w:rPr>
        <w:t>ommunication strate</w:t>
      </w:r>
      <w:r w:rsidR="006B746A">
        <w:rPr>
          <w:rFonts w:ascii="Arial" w:hAnsi="Arial" w:cs="Arial"/>
          <w:lang w:val="en-GB"/>
        </w:rPr>
        <w:t xml:space="preserve">gy of </w:t>
      </w:r>
      <w:proofErr w:type="gramStart"/>
      <w:r w:rsidR="006B746A">
        <w:rPr>
          <w:rFonts w:ascii="Arial" w:hAnsi="Arial" w:cs="Arial"/>
          <w:lang w:val="en-GB"/>
        </w:rPr>
        <w:t xml:space="preserve">the </w:t>
      </w:r>
      <w:r w:rsidRPr="005D7003">
        <w:rPr>
          <w:rFonts w:ascii="Arial" w:hAnsi="Arial" w:cs="Arial"/>
          <w:lang w:val="en-GB"/>
        </w:rPr>
        <w:t xml:space="preserve"> EU</w:t>
      </w:r>
      <w:proofErr w:type="gramEnd"/>
      <w:r w:rsidRPr="005D7003">
        <w:rPr>
          <w:rFonts w:ascii="Arial" w:hAnsi="Arial" w:cs="Arial"/>
          <w:lang w:val="en-GB"/>
        </w:rPr>
        <w:t xml:space="preserve"> Delegation to Montenegro.</w:t>
      </w:r>
    </w:p>
    <w:p w:rsidR="005D7003" w:rsidRPr="005D7003" w:rsidRDefault="005D7003" w:rsidP="005D7003">
      <w:pPr>
        <w:pStyle w:val="ColorfulList-Accent11"/>
        <w:spacing w:after="0" w:line="240" w:lineRule="auto"/>
        <w:jc w:val="both"/>
        <w:rPr>
          <w:rFonts w:ascii="Arial" w:hAnsi="Arial" w:cs="Arial"/>
          <w:lang w:val="en-GB"/>
        </w:rPr>
      </w:pPr>
    </w:p>
    <w:p w:rsidR="005D7003" w:rsidRPr="005D7003" w:rsidRDefault="005D7003" w:rsidP="005D7003">
      <w:pPr>
        <w:pStyle w:val="ColorfulList-Accent11"/>
        <w:spacing w:after="0" w:line="240" w:lineRule="auto"/>
        <w:ind w:left="0"/>
        <w:jc w:val="both"/>
        <w:rPr>
          <w:rFonts w:ascii="Arial" w:hAnsi="Arial" w:cs="Arial"/>
          <w:lang w:val="en-GB"/>
        </w:rPr>
      </w:pPr>
      <w:r w:rsidRPr="005D7003">
        <w:rPr>
          <w:rFonts w:ascii="Arial" w:hAnsi="Arial" w:cs="Arial"/>
          <w:lang w:val="en-GB"/>
        </w:rPr>
        <w:t>Bearing in mind that it is the entire society ultimately joining the EU, in the five years covered by the Communication Strategy we should aim to establish communication mechanisms and develop communication activities that will contribute to a better citizen understanding and greater interest in the process, as well as boost their support for the accession process.</w:t>
      </w:r>
    </w:p>
    <w:p w:rsidR="005D7003" w:rsidRPr="005D7003" w:rsidRDefault="005D7003" w:rsidP="005D7003">
      <w:pPr>
        <w:pStyle w:val="ColorfulList-Accent11"/>
        <w:spacing w:after="0" w:line="240" w:lineRule="auto"/>
        <w:jc w:val="both"/>
        <w:rPr>
          <w:rFonts w:ascii="Arial" w:hAnsi="Arial" w:cs="Arial"/>
          <w:lang w:val="en-GB"/>
        </w:rPr>
      </w:pPr>
    </w:p>
    <w:p w:rsidR="005D7003" w:rsidRPr="005D7003" w:rsidRDefault="005D7003" w:rsidP="005D7003">
      <w:pPr>
        <w:pStyle w:val="ColorfulList-Accent11"/>
        <w:spacing w:after="0" w:line="240" w:lineRule="auto"/>
        <w:ind w:left="0"/>
        <w:jc w:val="both"/>
        <w:rPr>
          <w:rFonts w:ascii="Arial" w:hAnsi="Arial" w:cs="Arial"/>
          <w:lang w:val="en-GB"/>
        </w:rPr>
      </w:pPr>
      <w:r w:rsidRPr="005D7003">
        <w:rPr>
          <w:rFonts w:ascii="Arial" w:hAnsi="Arial" w:cs="Arial"/>
          <w:lang w:val="en-GB"/>
        </w:rPr>
        <w:t>The Strategy took into account the new accession dynamics, the current phase, and the forthcoming commitments related to the accession process, including the EU support programmes, all of which call for new communication channels, tools, and techniques, catching up with contemporary communication trends, and the needs of various target audiences. All of this was duly considered in the preparation of the Strategy.</w:t>
      </w:r>
    </w:p>
    <w:p w:rsidR="005D7003" w:rsidRPr="005D7003" w:rsidRDefault="005D7003" w:rsidP="005D7003">
      <w:pPr>
        <w:pStyle w:val="ColorfulList-Accent11"/>
        <w:spacing w:after="0" w:line="240" w:lineRule="auto"/>
        <w:jc w:val="both"/>
        <w:rPr>
          <w:rFonts w:ascii="Arial" w:hAnsi="Arial" w:cs="Arial"/>
          <w:lang w:val="en-GB"/>
        </w:rPr>
      </w:pPr>
    </w:p>
    <w:p w:rsidR="005D7003" w:rsidRPr="005D7003" w:rsidRDefault="005D7003" w:rsidP="005D7003">
      <w:pPr>
        <w:pStyle w:val="ColorfulList-Accent11"/>
        <w:spacing w:after="0" w:line="240" w:lineRule="auto"/>
        <w:ind w:left="0"/>
        <w:jc w:val="both"/>
        <w:rPr>
          <w:rFonts w:ascii="Arial" w:hAnsi="Arial" w:cs="Arial"/>
          <w:lang w:val="en-GB"/>
        </w:rPr>
      </w:pPr>
      <w:r w:rsidRPr="005D7003">
        <w:rPr>
          <w:rFonts w:ascii="Arial" w:hAnsi="Arial" w:cs="Arial"/>
          <w:lang w:val="en-GB"/>
        </w:rPr>
        <w:t xml:space="preserve">This will be the key task for the Government and other stakeholders – how to reach all the citizens, with what messages, through which channels, and in what ways to talk to them? This </w:t>
      </w:r>
      <w:r w:rsidRPr="005D7003">
        <w:rPr>
          <w:rFonts w:ascii="Arial" w:hAnsi="Arial" w:cs="Arial"/>
          <w:lang w:val="en-GB"/>
        </w:rPr>
        <w:lastRenderedPageBreak/>
        <w:t>Strategy therefore provides a strategic framework for public relations professionals/negotiation structure/communicators, whereas the list of activities to be implemented over the five-year period will be defined in annual action plans.</w:t>
      </w:r>
    </w:p>
    <w:p w:rsidR="005D7003" w:rsidRPr="005D7003" w:rsidRDefault="005D7003" w:rsidP="005D7003">
      <w:pPr>
        <w:pStyle w:val="ColorfulList-Accent11"/>
        <w:spacing w:after="0" w:line="240" w:lineRule="auto"/>
        <w:jc w:val="both"/>
        <w:rPr>
          <w:rFonts w:ascii="Arial" w:hAnsi="Arial" w:cs="Arial"/>
          <w:lang w:val="en-GB"/>
        </w:rPr>
      </w:pPr>
    </w:p>
    <w:p w:rsidR="005D7003" w:rsidRPr="005D7003" w:rsidRDefault="005D7003" w:rsidP="005D7003">
      <w:pPr>
        <w:pStyle w:val="ColorfulList-Accent11"/>
        <w:spacing w:after="0" w:line="240" w:lineRule="auto"/>
        <w:ind w:left="0"/>
        <w:jc w:val="both"/>
        <w:rPr>
          <w:rFonts w:ascii="Arial" w:hAnsi="Arial" w:cs="Arial"/>
          <w:lang w:val="en-GB"/>
        </w:rPr>
      </w:pPr>
      <w:r w:rsidRPr="005D7003">
        <w:rPr>
          <w:rFonts w:ascii="Arial" w:hAnsi="Arial" w:cs="Arial"/>
          <w:lang w:val="en-GB"/>
        </w:rPr>
        <w:t>This is no easy work, as previous enlargement experiences showed. The reason lies in the complexity of the process, which is being undertaken by Montenegro for the first time, and which requires coordination of many participants. This is why the document aims to provide solutions to the issues of insufficient local and national administrative capacity, public relations, and current challenges in the media community by getting the target audiences involved in the best possible way and by ensuring they receive the right message.</w:t>
      </w:r>
    </w:p>
    <w:p w:rsidR="005D7003" w:rsidRPr="005D7003" w:rsidRDefault="005D7003" w:rsidP="005D7003">
      <w:pPr>
        <w:pStyle w:val="ColorfulList-Accent11"/>
        <w:spacing w:after="0" w:line="240" w:lineRule="auto"/>
        <w:jc w:val="both"/>
        <w:rPr>
          <w:rFonts w:ascii="Arial" w:hAnsi="Arial" w:cs="Arial"/>
          <w:lang w:val="en-GB"/>
        </w:rPr>
      </w:pPr>
    </w:p>
    <w:p w:rsidR="005D7003" w:rsidRPr="005D7003" w:rsidRDefault="005D7003" w:rsidP="005D7003">
      <w:pPr>
        <w:pStyle w:val="ColorfulList-Accent11"/>
        <w:spacing w:after="0" w:line="240" w:lineRule="auto"/>
        <w:ind w:left="0"/>
        <w:jc w:val="both"/>
        <w:rPr>
          <w:rFonts w:ascii="Arial" w:hAnsi="Arial" w:cs="Arial"/>
          <w:lang w:val="en-GB"/>
        </w:rPr>
      </w:pPr>
      <w:r w:rsidRPr="005D7003">
        <w:rPr>
          <w:rFonts w:ascii="Arial" w:hAnsi="Arial" w:cs="Arial"/>
          <w:lang w:val="en-GB"/>
        </w:rPr>
        <w:t xml:space="preserve">The experience shows that successful communication programmes do not just happen, but are a product of thorough research, diligent planning, and careful implementation. Therefore, this document defines clear methods, channels, tools, and target audiences, so the communicators of the EU integration process would have an easier job in communicating both at the Government level and the level of local self-government. </w:t>
      </w:r>
    </w:p>
    <w:p w:rsidR="005D7003" w:rsidRPr="005D7003" w:rsidRDefault="005D7003" w:rsidP="005D7003">
      <w:pPr>
        <w:pStyle w:val="ColorfulList-Accent11"/>
        <w:spacing w:after="0" w:line="240" w:lineRule="auto"/>
        <w:jc w:val="both"/>
        <w:rPr>
          <w:rFonts w:ascii="Arial" w:hAnsi="Arial" w:cs="Arial"/>
          <w:lang w:val="en-GB"/>
        </w:rPr>
      </w:pPr>
    </w:p>
    <w:p w:rsidR="005D7003" w:rsidRPr="005D7003" w:rsidRDefault="005D7003" w:rsidP="005D7003">
      <w:pPr>
        <w:pStyle w:val="ColorfulList-Accent11"/>
        <w:spacing w:after="0" w:line="240" w:lineRule="auto"/>
        <w:ind w:left="0"/>
        <w:jc w:val="both"/>
        <w:rPr>
          <w:rFonts w:ascii="Arial" w:hAnsi="Arial" w:cs="Arial"/>
          <w:lang w:val="en-GB"/>
        </w:rPr>
      </w:pPr>
      <w:r w:rsidRPr="005D7003">
        <w:rPr>
          <w:rFonts w:ascii="Arial" w:hAnsi="Arial" w:cs="Arial"/>
          <w:lang w:val="en-GB"/>
        </w:rPr>
        <w:t>We believe that this document, which will be subject to amendments as the process progresses, will contribute to meeting our key objective, but also the set of specific objectives.</w:t>
      </w:r>
    </w:p>
    <w:p w:rsidR="005D7003" w:rsidRPr="005D7003" w:rsidRDefault="005D7003" w:rsidP="005D7003">
      <w:pPr>
        <w:pStyle w:val="ColorfulList-Accent11"/>
        <w:spacing w:after="0" w:line="240" w:lineRule="auto"/>
        <w:jc w:val="both"/>
        <w:rPr>
          <w:rFonts w:ascii="Arial" w:hAnsi="Arial" w:cs="Arial"/>
          <w:lang w:val="en-GB"/>
        </w:rPr>
      </w:pPr>
    </w:p>
    <w:p w:rsidR="00016FD3" w:rsidRPr="005D7003" w:rsidRDefault="005D7003" w:rsidP="005D7003">
      <w:pPr>
        <w:pStyle w:val="ColorfulList-Accent11"/>
        <w:spacing w:after="0" w:line="240" w:lineRule="auto"/>
        <w:ind w:left="0"/>
        <w:jc w:val="both"/>
        <w:rPr>
          <w:rFonts w:ascii="Arial" w:hAnsi="Arial" w:cs="Arial"/>
          <w:lang w:val="en-GB"/>
        </w:rPr>
      </w:pPr>
      <w:r w:rsidRPr="005D7003">
        <w:rPr>
          <w:rFonts w:ascii="Arial" w:hAnsi="Arial" w:cs="Arial"/>
          <w:lang w:val="en-GB"/>
        </w:rPr>
        <w:t>We wish to thank our partners – the European Union Delegation to Montenegro, the British Council and the UK Embassy in Montenegro, the Capacity Development Programme (CDP) – for their help in implementing a great number of activities in the process of drafting this Communication Strategy.</w:t>
      </w:r>
    </w:p>
    <w:p w:rsidR="00016FD3" w:rsidRPr="00A74A10" w:rsidRDefault="00016FD3" w:rsidP="00994C42">
      <w:pPr>
        <w:pStyle w:val="Heading1"/>
        <w:rPr>
          <w:rFonts w:ascii="Arial" w:hAnsi="Arial" w:cs="Arial"/>
          <w:sz w:val="28"/>
          <w:szCs w:val="28"/>
          <w:lang w:val="en-GB"/>
        </w:rPr>
      </w:pPr>
      <w:r w:rsidRPr="00A74A10">
        <w:rPr>
          <w:rFonts w:ascii="Arial" w:hAnsi="Arial" w:cs="Arial"/>
          <w:lang w:val="en-GB"/>
        </w:rPr>
        <w:br w:type="page"/>
      </w:r>
      <w:bookmarkStart w:id="2" w:name="_Toc381713455"/>
      <w:r w:rsidR="005B5851">
        <w:rPr>
          <w:rFonts w:ascii="Arial" w:hAnsi="Arial" w:cs="Arial"/>
          <w:sz w:val="28"/>
          <w:szCs w:val="28"/>
          <w:lang w:val="en-GB"/>
        </w:rPr>
        <w:lastRenderedPageBreak/>
        <w:t>2.</w:t>
      </w:r>
      <w:r w:rsidRPr="00A74A10">
        <w:rPr>
          <w:rFonts w:ascii="Arial" w:hAnsi="Arial" w:cs="Arial"/>
          <w:sz w:val="28"/>
          <w:szCs w:val="28"/>
          <w:lang w:val="en-GB"/>
        </w:rPr>
        <w:t xml:space="preserve"> </w:t>
      </w:r>
      <w:r w:rsidR="003B6F40" w:rsidRPr="00A74A10">
        <w:rPr>
          <w:rFonts w:ascii="Arial" w:hAnsi="Arial" w:cs="Arial"/>
          <w:sz w:val="28"/>
          <w:szCs w:val="28"/>
          <w:lang w:val="en-GB"/>
        </w:rPr>
        <w:t>Current phase</w:t>
      </w:r>
      <w:r w:rsidR="00370B14" w:rsidRPr="00A74A10">
        <w:rPr>
          <w:rFonts w:ascii="Arial" w:hAnsi="Arial" w:cs="Arial"/>
          <w:sz w:val="28"/>
          <w:szCs w:val="28"/>
          <w:lang w:val="en-GB"/>
        </w:rPr>
        <w:t xml:space="preserve"> and future challenges in Montenegro’s EU accession process</w:t>
      </w:r>
      <w:bookmarkEnd w:id="2"/>
      <w:r w:rsidRPr="00A74A10">
        <w:rPr>
          <w:rFonts w:ascii="Arial" w:hAnsi="Arial" w:cs="Arial"/>
          <w:sz w:val="28"/>
          <w:szCs w:val="28"/>
          <w:lang w:val="en-GB"/>
        </w:rPr>
        <w:t xml:space="preserve"> </w:t>
      </w:r>
    </w:p>
    <w:p w:rsidR="00016FD3" w:rsidRPr="00A74A10" w:rsidRDefault="00016FD3" w:rsidP="00B22403">
      <w:pPr>
        <w:pStyle w:val="ColorfulList-Accent11"/>
        <w:spacing w:after="0" w:line="240" w:lineRule="auto"/>
        <w:ind w:left="0"/>
        <w:jc w:val="both"/>
        <w:rPr>
          <w:rFonts w:ascii="Arial" w:hAnsi="Arial" w:cs="Arial"/>
          <w:b/>
          <w:bCs/>
          <w:sz w:val="28"/>
          <w:szCs w:val="28"/>
          <w:lang w:val="en-GB"/>
        </w:rPr>
      </w:pPr>
    </w:p>
    <w:p w:rsidR="00016FD3" w:rsidRPr="00A74A10" w:rsidRDefault="00796634" w:rsidP="00796634">
      <w:pPr>
        <w:pStyle w:val="ColorfulList-Accent11"/>
        <w:spacing w:after="0" w:line="240" w:lineRule="auto"/>
        <w:ind w:left="0"/>
        <w:jc w:val="both"/>
        <w:rPr>
          <w:rFonts w:ascii="Arial" w:hAnsi="Arial" w:cs="Arial"/>
          <w:lang w:val="en-GB"/>
        </w:rPr>
      </w:pPr>
      <w:r w:rsidRPr="00A74A10">
        <w:rPr>
          <w:rFonts w:ascii="Arial" w:hAnsi="Arial" w:cs="Arial"/>
          <w:lang w:val="en-GB"/>
        </w:rPr>
        <w:t>Montenegro has launched EU accession negotiations on 29 June 2012. In the first year and a hal</w:t>
      </w:r>
      <w:r w:rsidR="004436EE" w:rsidRPr="00A74A10">
        <w:rPr>
          <w:rFonts w:ascii="Arial" w:hAnsi="Arial" w:cs="Arial"/>
          <w:lang w:val="en-GB"/>
        </w:rPr>
        <w:t>f</w:t>
      </w:r>
      <w:r w:rsidRPr="00A74A10">
        <w:rPr>
          <w:rFonts w:ascii="Arial" w:hAnsi="Arial" w:cs="Arial"/>
          <w:lang w:val="en-GB"/>
        </w:rPr>
        <w:t xml:space="preserve"> of negotiations (June 2012 – December 2013), Montenegro has made </w:t>
      </w:r>
      <w:r w:rsidR="004436EE" w:rsidRPr="00A74A10">
        <w:rPr>
          <w:rFonts w:ascii="Arial" w:hAnsi="Arial" w:cs="Arial"/>
          <w:lang w:val="en-GB"/>
        </w:rPr>
        <w:t xml:space="preserve">good </w:t>
      </w:r>
      <w:r w:rsidRPr="00A74A10">
        <w:rPr>
          <w:rFonts w:ascii="Arial" w:hAnsi="Arial" w:cs="Arial"/>
          <w:lang w:val="en-GB"/>
        </w:rPr>
        <w:t>results</w:t>
      </w:r>
      <w:r w:rsidR="004436EE" w:rsidRPr="00A74A10">
        <w:rPr>
          <w:rFonts w:ascii="Arial" w:hAnsi="Arial" w:cs="Arial"/>
          <w:lang w:val="en-GB"/>
        </w:rPr>
        <w:t>,</w:t>
      </w:r>
      <w:r w:rsidRPr="00A74A10">
        <w:rPr>
          <w:rFonts w:ascii="Arial" w:hAnsi="Arial" w:cs="Arial"/>
          <w:lang w:val="en-GB"/>
        </w:rPr>
        <w:t xml:space="preserve"> which </w:t>
      </w:r>
      <w:r w:rsidR="004436EE" w:rsidRPr="00A74A10">
        <w:rPr>
          <w:rFonts w:ascii="Arial" w:hAnsi="Arial" w:cs="Arial"/>
          <w:lang w:val="en-GB"/>
        </w:rPr>
        <w:t>came after</w:t>
      </w:r>
      <w:r w:rsidRPr="00A74A10">
        <w:rPr>
          <w:rFonts w:ascii="Arial" w:hAnsi="Arial" w:cs="Arial"/>
          <w:lang w:val="en-GB"/>
        </w:rPr>
        <w:t xml:space="preserve"> thorough and comprehensive preparations, diligent work, and great commitment </w:t>
      </w:r>
      <w:r w:rsidR="004436EE" w:rsidRPr="00A74A10">
        <w:rPr>
          <w:rFonts w:ascii="Arial" w:hAnsi="Arial" w:cs="Arial"/>
          <w:lang w:val="en-GB"/>
        </w:rPr>
        <w:t xml:space="preserve">not just </w:t>
      </w:r>
      <w:r w:rsidRPr="00A74A10">
        <w:rPr>
          <w:rFonts w:ascii="Arial" w:hAnsi="Arial" w:cs="Arial"/>
          <w:lang w:val="en-GB"/>
        </w:rPr>
        <w:t xml:space="preserve">of </w:t>
      </w:r>
      <w:r w:rsidR="005B5851">
        <w:rPr>
          <w:rFonts w:ascii="Arial" w:hAnsi="Arial" w:cs="Arial"/>
          <w:lang w:val="en-GB"/>
        </w:rPr>
        <w:t xml:space="preserve">the </w:t>
      </w:r>
      <w:r w:rsidRPr="00A74A10">
        <w:rPr>
          <w:rFonts w:ascii="Arial" w:hAnsi="Arial" w:cs="Arial"/>
          <w:lang w:val="en-GB"/>
        </w:rPr>
        <w:t xml:space="preserve">state administration but the </w:t>
      </w:r>
      <w:r w:rsidR="00C3575C" w:rsidRPr="00A74A10">
        <w:rPr>
          <w:rFonts w:ascii="Arial" w:hAnsi="Arial" w:cs="Arial"/>
          <w:lang w:val="en-GB"/>
        </w:rPr>
        <w:t xml:space="preserve">civil </w:t>
      </w:r>
      <w:r w:rsidRPr="00A74A10">
        <w:rPr>
          <w:rFonts w:ascii="Arial" w:hAnsi="Arial" w:cs="Arial"/>
          <w:lang w:val="en-GB"/>
        </w:rPr>
        <w:t xml:space="preserve">society </w:t>
      </w:r>
      <w:r w:rsidR="00C3575C" w:rsidRPr="00A74A10">
        <w:rPr>
          <w:rFonts w:ascii="Arial" w:hAnsi="Arial" w:cs="Arial"/>
          <w:lang w:val="en-GB"/>
        </w:rPr>
        <w:t>and other stakeholders in our country</w:t>
      </w:r>
      <w:r w:rsidRPr="00A74A10">
        <w:rPr>
          <w:rFonts w:ascii="Arial" w:hAnsi="Arial" w:cs="Arial"/>
          <w:lang w:val="en-GB"/>
        </w:rPr>
        <w:t>.</w:t>
      </w:r>
    </w:p>
    <w:p w:rsidR="00796634" w:rsidRPr="00A74A10" w:rsidRDefault="00796634" w:rsidP="00796634">
      <w:pPr>
        <w:pStyle w:val="ColorfulList-Accent11"/>
        <w:spacing w:after="0" w:line="240" w:lineRule="auto"/>
        <w:ind w:left="0"/>
        <w:jc w:val="both"/>
        <w:rPr>
          <w:rFonts w:ascii="Arial" w:hAnsi="Arial" w:cs="Arial"/>
          <w:lang w:val="en-GB"/>
        </w:rPr>
      </w:pPr>
    </w:p>
    <w:p w:rsidR="00016FD3" w:rsidRPr="00A74A10" w:rsidRDefault="00796634" w:rsidP="00283519">
      <w:pPr>
        <w:pStyle w:val="ColorfulList-Accent11"/>
        <w:spacing w:after="0" w:line="240" w:lineRule="auto"/>
        <w:ind w:left="0"/>
        <w:jc w:val="both"/>
        <w:rPr>
          <w:rFonts w:ascii="Arial" w:hAnsi="Arial" w:cs="Arial"/>
          <w:lang w:val="en-GB"/>
        </w:rPr>
      </w:pPr>
      <w:r w:rsidRPr="00A74A10">
        <w:rPr>
          <w:rFonts w:ascii="Arial" w:hAnsi="Arial" w:cs="Arial"/>
          <w:lang w:val="en-GB"/>
        </w:rPr>
        <w:t>A very good negotiation structure has been established, analytic</w:t>
      </w:r>
      <w:r w:rsidR="004436EE" w:rsidRPr="00A74A10">
        <w:rPr>
          <w:rFonts w:ascii="Arial" w:hAnsi="Arial" w:cs="Arial"/>
          <w:lang w:val="en-GB"/>
        </w:rPr>
        <w:t>al</w:t>
      </w:r>
      <w:r w:rsidRPr="00A74A10">
        <w:rPr>
          <w:rFonts w:ascii="Arial" w:hAnsi="Arial" w:cs="Arial"/>
          <w:lang w:val="en-GB"/>
        </w:rPr>
        <w:t xml:space="preserve"> overview process of legal harmonisation </w:t>
      </w:r>
      <w:r w:rsidR="00B17EB6" w:rsidRPr="00A74A10">
        <w:rPr>
          <w:rFonts w:ascii="Arial" w:hAnsi="Arial" w:cs="Arial"/>
          <w:lang w:val="en-GB"/>
        </w:rPr>
        <w:t xml:space="preserve">with the EU acquis </w:t>
      </w:r>
      <w:r w:rsidRPr="00A74A10">
        <w:rPr>
          <w:rFonts w:ascii="Arial" w:hAnsi="Arial" w:cs="Arial"/>
          <w:lang w:val="en-GB"/>
        </w:rPr>
        <w:t>has been completed,</w:t>
      </w:r>
      <w:r w:rsidR="00B17EB6" w:rsidRPr="00A74A10">
        <w:rPr>
          <w:rFonts w:ascii="Arial" w:hAnsi="Arial" w:cs="Arial"/>
          <w:lang w:val="en-GB"/>
        </w:rPr>
        <w:t xml:space="preserve"> and two negotiation chapters </w:t>
      </w:r>
      <w:r w:rsidR="004436EE" w:rsidRPr="00A74A10">
        <w:rPr>
          <w:rFonts w:ascii="Arial" w:hAnsi="Arial" w:cs="Arial"/>
          <w:lang w:val="en-GB"/>
        </w:rPr>
        <w:t>were</w:t>
      </w:r>
      <w:r w:rsidR="00B17EB6" w:rsidRPr="00A74A10">
        <w:rPr>
          <w:rFonts w:ascii="Arial" w:hAnsi="Arial" w:cs="Arial"/>
          <w:lang w:val="en-GB"/>
        </w:rPr>
        <w:t xml:space="preserve"> opened and provisionally closed: 25 – Science and Research, and 26 – Education and Culture. At the end of 2013, five chapters have been opened</w:t>
      </w:r>
      <w:r w:rsidR="00283519" w:rsidRPr="00A74A10">
        <w:rPr>
          <w:rFonts w:ascii="Arial" w:hAnsi="Arial" w:cs="Arial"/>
          <w:lang w:val="en-GB"/>
        </w:rPr>
        <w:t>: 5 – Public Procurement; 6 – Company Law; 20 – Enterprise and Industrial Policy;</w:t>
      </w:r>
      <w:r w:rsidR="00C3575C" w:rsidRPr="00A74A10">
        <w:rPr>
          <w:rFonts w:ascii="Arial" w:hAnsi="Arial" w:cs="Arial"/>
          <w:lang w:val="en-GB"/>
        </w:rPr>
        <w:t xml:space="preserve"> and the two most important chapters that deal with the rule of law and make a back-bone of every society:</w:t>
      </w:r>
      <w:r w:rsidR="00283519" w:rsidRPr="00A74A10">
        <w:rPr>
          <w:rFonts w:ascii="Arial" w:hAnsi="Arial" w:cs="Arial"/>
          <w:lang w:val="en-GB"/>
        </w:rPr>
        <w:t xml:space="preserve"> 23 – Judiciary and Fundamental Rights and 24 – Justice, Freedom, and Security. The opening of Chapters 23 and 24 is </w:t>
      </w:r>
      <w:r w:rsidR="00C3575C" w:rsidRPr="00A74A10">
        <w:rPr>
          <w:rFonts w:ascii="Arial" w:hAnsi="Arial" w:cs="Arial"/>
          <w:lang w:val="en-GB"/>
        </w:rPr>
        <w:t>the essence of</w:t>
      </w:r>
      <w:r w:rsidR="00283519" w:rsidRPr="00A74A10">
        <w:rPr>
          <w:rFonts w:ascii="Arial" w:hAnsi="Arial" w:cs="Arial"/>
          <w:lang w:val="en-GB"/>
        </w:rPr>
        <w:t xml:space="preserve"> the new approach to </w:t>
      </w:r>
      <w:r w:rsidR="00C3575C" w:rsidRPr="00A74A10">
        <w:rPr>
          <w:rFonts w:ascii="Arial" w:hAnsi="Arial" w:cs="Arial"/>
          <w:lang w:val="en-GB"/>
        </w:rPr>
        <w:t xml:space="preserve">EU’s </w:t>
      </w:r>
      <w:r w:rsidR="00283519" w:rsidRPr="00A74A10">
        <w:rPr>
          <w:rFonts w:ascii="Arial" w:hAnsi="Arial" w:cs="Arial"/>
          <w:lang w:val="en-GB"/>
        </w:rPr>
        <w:t>accession negotiations</w:t>
      </w:r>
      <w:r w:rsidR="00C3575C" w:rsidRPr="00A74A10">
        <w:rPr>
          <w:rFonts w:ascii="Arial" w:hAnsi="Arial" w:cs="Arial"/>
          <w:lang w:val="en-GB"/>
        </w:rPr>
        <w:t xml:space="preserve"> with potential member-states</w:t>
      </w:r>
      <w:r w:rsidR="00283519" w:rsidRPr="00A74A10">
        <w:rPr>
          <w:rFonts w:ascii="Arial" w:hAnsi="Arial" w:cs="Arial"/>
          <w:lang w:val="en-GB"/>
        </w:rPr>
        <w:t>. The opening of these two chapters mean</w:t>
      </w:r>
      <w:r w:rsidR="004436EE" w:rsidRPr="00A74A10">
        <w:rPr>
          <w:rFonts w:ascii="Arial" w:hAnsi="Arial" w:cs="Arial"/>
          <w:lang w:val="en-GB"/>
        </w:rPr>
        <w:t>t</w:t>
      </w:r>
      <w:r w:rsidR="00283519" w:rsidRPr="00A74A10">
        <w:rPr>
          <w:rFonts w:ascii="Arial" w:hAnsi="Arial" w:cs="Arial"/>
          <w:lang w:val="en-GB"/>
        </w:rPr>
        <w:t xml:space="preserve"> that the basic requirement of the new approach has been met: </w:t>
      </w:r>
      <w:r w:rsidR="005B5851">
        <w:rPr>
          <w:rFonts w:ascii="Arial" w:hAnsi="Arial" w:cs="Arial"/>
          <w:lang w:val="en-GB"/>
        </w:rPr>
        <w:t>“</w:t>
      </w:r>
      <w:r w:rsidR="00283519" w:rsidRPr="00A74A10">
        <w:rPr>
          <w:rFonts w:ascii="Arial" w:hAnsi="Arial" w:cs="Arial"/>
          <w:lang w:val="en-GB"/>
        </w:rPr>
        <w:t>open them at the beginning, close them towards the end.</w:t>
      </w:r>
      <w:r w:rsidR="005B5851">
        <w:rPr>
          <w:rFonts w:ascii="Arial" w:hAnsi="Arial" w:cs="Arial"/>
          <w:lang w:val="en-GB"/>
        </w:rPr>
        <w:t>”</w:t>
      </w:r>
      <w:r w:rsidR="00283519" w:rsidRPr="00A74A10">
        <w:rPr>
          <w:rFonts w:ascii="Arial" w:hAnsi="Arial" w:cs="Arial"/>
          <w:lang w:val="en-GB"/>
        </w:rPr>
        <w:t xml:space="preserve"> This way, Montenegro has become the first country to test this approach, and its experience will be very important for other countries</w:t>
      </w:r>
      <w:r w:rsidR="00C3575C" w:rsidRPr="00A74A10">
        <w:rPr>
          <w:rFonts w:ascii="Arial" w:hAnsi="Arial" w:cs="Arial"/>
          <w:lang w:val="en-GB"/>
        </w:rPr>
        <w:t xml:space="preserve"> wishing to join the EU</w:t>
      </w:r>
      <w:r w:rsidR="00016FD3" w:rsidRPr="00A74A10">
        <w:rPr>
          <w:rFonts w:ascii="Arial" w:hAnsi="Arial" w:cs="Arial"/>
          <w:lang w:val="en-GB"/>
        </w:rPr>
        <w:t>.</w:t>
      </w:r>
    </w:p>
    <w:p w:rsidR="00016FD3" w:rsidRPr="00A74A10" w:rsidRDefault="00016FD3" w:rsidP="00B22403">
      <w:pPr>
        <w:spacing w:before="0" w:beforeAutospacing="0" w:after="0" w:afterAutospacing="0"/>
        <w:jc w:val="both"/>
        <w:rPr>
          <w:rFonts w:ascii="Arial" w:hAnsi="Arial" w:cs="Arial"/>
          <w:sz w:val="22"/>
          <w:szCs w:val="22"/>
          <w:lang w:val="en-GB" w:bidi="ar-SA"/>
        </w:rPr>
      </w:pPr>
    </w:p>
    <w:p w:rsidR="00016FD3" w:rsidRPr="00A74A10" w:rsidRDefault="00283519" w:rsidP="00283519">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In the time ahead</w:t>
      </w:r>
      <w:r w:rsidR="004436EE" w:rsidRPr="00A74A10">
        <w:rPr>
          <w:rFonts w:ascii="Arial" w:hAnsi="Arial" w:cs="Arial"/>
          <w:sz w:val="22"/>
          <w:szCs w:val="22"/>
          <w:lang w:val="en-GB" w:bidi="ar-SA"/>
        </w:rPr>
        <w:t>,</w:t>
      </w:r>
      <w:r w:rsidRPr="00A74A10">
        <w:rPr>
          <w:rFonts w:ascii="Arial" w:hAnsi="Arial" w:cs="Arial"/>
          <w:sz w:val="22"/>
          <w:szCs w:val="22"/>
          <w:lang w:val="en-GB" w:bidi="ar-SA"/>
        </w:rPr>
        <w:t xml:space="preserve"> we will work </w:t>
      </w:r>
      <w:r w:rsidR="004436EE" w:rsidRPr="00A74A10">
        <w:rPr>
          <w:rFonts w:ascii="Arial" w:hAnsi="Arial" w:cs="Arial"/>
          <w:sz w:val="22"/>
          <w:szCs w:val="22"/>
          <w:lang w:val="en-GB" w:bidi="ar-SA"/>
        </w:rPr>
        <w:t>with the same</w:t>
      </w:r>
      <w:r w:rsidRPr="00A74A10">
        <w:rPr>
          <w:rFonts w:ascii="Arial" w:hAnsi="Arial" w:cs="Arial"/>
          <w:sz w:val="22"/>
          <w:szCs w:val="22"/>
          <w:lang w:val="en-GB" w:bidi="ar-SA"/>
        </w:rPr>
        <w:t xml:space="preserve"> dilige</w:t>
      </w:r>
      <w:r w:rsidR="004436EE" w:rsidRPr="00A74A10">
        <w:rPr>
          <w:rFonts w:ascii="Arial" w:hAnsi="Arial" w:cs="Arial"/>
          <w:sz w:val="22"/>
          <w:szCs w:val="22"/>
          <w:lang w:val="en-GB" w:bidi="ar-SA"/>
        </w:rPr>
        <w:t>nce</w:t>
      </w:r>
      <w:r w:rsidRPr="00A74A10">
        <w:rPr>
          <w:rFonts w:ascii="Arial" w:hAnsi="Arial" w:cs="Arial"/>
          <w:sz w:val="22"/>
          <w:szCs w:val="22"/>
          <w:lang w:val="en-GB" w:bidi="ar-SA"/>
        </w:rPr>
        <w:t xml:space="preserve"> to meet the requirements </w:t>
      </w:r>
      <w:r w:rsidR="004436EE" w:rsidRPr="00A74A10">
        <w:rPr>
          <w:rFonts w:ascii="Arial" w:hAnsi="Arial" w:cs="Arial"/>
          <w:sz w:val="22"/>
          <w:szCs w:val="22"/>
          <w:lang w:val="en-GB" w:bidi="ar-SA"/>
        </w:rPr>
        <w:t xml:space="preserve">necessary </w:t>
      </w:r>
      <w:r w:rsidRPr="00A74A10">
        <w:rPr>
          <w:rFonts w:ascii="Arial" w:hAnsi="Arial" w:cs="Arial"/>
          <w:sz w:val="22"/>
          <w:szCs w:val="22"/>
          <w:lang w:val="en-GB" w:bidi="ar-SA"/>
        </w:rPr>
        <w:t xml:space="preserve">for </w:t>
      </w:r>
      <w:r w:rsidR="004436EE" w:rsidRPr="00A74A10">
        <w:rPr>
          <w:rFonts w:ascii="Arial" w:hAnsi="Arial" w:cs="Arial"/>
          <w:sz w:val="22"/>
          <w:szCs w:val="22"/>
          <w:lang w:val="en-GB" w:bidi="ar-SA"/>
        </w:rPr>
        <w:t>the quick</w:t>
      </w:r>
      <w:r w:rsidRPr="00A74A10">
        <w:rPr>
          <w:rFonts w:ascii="Arial" w:hAnsi="Arial" w:cs="Arial"/>
          <w:sz w:val="22"/>
          <w:szCs w:val="22"/>
          <w:lang w:val="en-GB" w:bidi="ar-SA"/>
        </w:rPr>
        <w:t xml:space="preserve"> opening of other negotiation chapters, which will contribute to thorough reforms, alignment with EU standards, and development of the Montenegrin society.</w:t>
      </w:r>
    </w:p>
    <w:p w:rsidR="00283519" w:rsidRPr="00A74A10" w:rsidRDefault="00283519" w:rsidP="00283519">
      <w:pPr>
        <w:spacing w:before="0" w:beforeAutospacing="0" w:after="0" w:afterAutospacing="0"/>
        <w:jc w:val="both"/>
        <w:rPr>
          <w:rFonts w:ascii="Arial" w:hAnsi="Arial" w:cs="Arial"/>
          <w:sz w:val="22"/>
          <w:szCs w:val="22"/>
          <w:lang w:val="en-GB" w:bidi="ar-SA"/>
        </w:rPr>
      </w:pPr>
    </w:p>
    <w:p w:rsidR="00016FD3" w:rsidRPr="00A74A10" w:rsidRDefault="00283519" w:rsidP="00283519">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What lies a</w:t>
      </w:r>
      <w:r w:rsidR="004436EE" w:rsidRPr="00A74A10">
        <w:rPr>
          <w:rFonts w:ascii="Arial" w:hAnsi="Arial" w:cs="Arial"/>
          <w:sz w:val="22"/>
          <w:szCs w:val="22"/>
          <w:lang w:val="en-GB" w:bidi="ar-SA"/>
        </w:rPr>
        <w:t>h</w:t>
      </w:r>
      <w:r w:rsidRPr="00A74A10">
        <w:rPr>
          <w:rFonts w:ascii="Arial" w:hAnsi="Arial" w:cs="Arial"/>
          <w:sz w:val="22"/>
          <w:szCs w:val="22"/>
          <w:lang w:val="en-GB" w:bidi="ar-SA"/>
        </w:rPr>
        <w:t xml:space="preserve">ead is a period of hard work meeting </w:t>
      </w:r>
      <w:r w:rsidR="004436EE" w:rsidRPr="00A74A10">
        <w:rPr>
          <w:rFonts w:ascii="Arial" w:hAnsi="Arial" w:cs="Arial"/>
          <w:sz w:val="22"/>
          <w:szCs w:val="22"/>
          <w:lang w:val="en-GB" w:bidi="ar-SA"/>
        </w:rPr>
        <w:t>our</w:t>
      </w:r>
      <w:r w:rsidRPr="00A74A10">
        <w:rPr>
          <w:rFonts w:ascii="Arial" w:hAnsi="Arial" w:cs="Arial"/>
          <w:sz w:val="22"/>
          <w:szCs w:val="22"/>
          <w:lang w:val="en-GB" w:bidi="ar-SA"/>
        </w:rPr>
        <w:t xml:space="preserve"> commitments and facing the </w:t>
      </w:r>
      <w:r w:rsidR="005D7003" w:rsidRPr="00A74A10">
        <w:rPr>
          <w:rFonts w:ascii="Arial" w:hAnsi="Arial" w:cs="Arial"/>
          <w:sz w:val="22"/>
          <w:szCs w:val="22"/>
          <w:lang w:val="en-GB" w:bidi="ar-SA"/>
        </w:rPr>
        <w:t>challenges. The</w:t>
      </w:r>
      <w:r w:rsidRPr="00A74A10">
        <w:rPr>
          <w:rFonts w:ascii="Arial" w:hAnsi="Arial" w:cs="Arial"/>
          <w:sz w:val="22"/>
          <w:szCs w:val="22"/>
          <w:lang w:val="en-GB" w:bidi="ar-SA"/>
        </w:rPr>
        <w:t xml:space="preserve"> challenges are many. Most important ones are the need to </w:t>
      </w:r>
      <w:r w:rsidR="004436EE" w:rsidRPr="00A74A10">
        <w:rPr>
          <w:rFonts w:ascii="Arial" w:hAnsi="Arial" w:cs="Arial"/>
          <w:sz w:val="22"/>
          <w:szCs w:val="22"/>
          <w:lang w:val="en-GB" w:bidi="ar-SA"/>
        </w:rPr>
        <w:t>develop further</w:t>
      </w:r>
      <w:r w:rsidRPr="00A74A10">
        <w:rPr>
          <w:rFonts w:ascii="Arial" w:hAnsi="Arial" w:cs="Arial"/>
          <w:sz w:val="22"/>
          <w:szCs w:val="22"/>
          <w:lang w:val="en-GB" w:bidi="ar-SA"/>
        </w:rPr>
        <w:t xml:space="preserve"> the strategic framework, harmonisation and implementation</w:t>
      </w:r>
      <w:r w:rsidR="00C3575C" w:rsidRPr="00A74A10">
        <w:rPr>
          <w:rFonts w:ascii="Arial" w:hAnsi="Arial" w:cs="Arial"/>
          <w:sz w:val="22"/>
          <w:szCs w:val="22"/>
          <w:lang w:val="en-GB" w:bidi="ar-SA"/>
        </w:rPr>
        <w:t xml:space="preserve"> of laws and other standards</w:t>
      </w:r>
      <w:r w:rsidRPr="00A74A10">
        <w:rPr>
          <w:rFonts w:ascii="Arial" w:hAnsi="Arial" w:cs="Arial"/>
          <w:sz w:val="22"/>
          <w:szCs w:val="22"/>
          <w:lang w:val="en-GB" w:bidi="ar-SA"/>
        </w:rPr>
        <w:t xml:space="preserve">, </w:t>
      </w:r>
      <w:r w:rsidR="00C3575C" w:rsidRPr="00A74A10">
        <w:rPr>
          <w:rFonts w:ascii="Arial" w:hAnsi="Arial" w:cs="Arial"/>
          <w:sz w:val="22"/>
          <w:szCs w:val="22"/>
          <w:lang w:val="en-GB" w:bidi="ar-SA"/>
        </w:rPr>
        <w:t xml:space="preserve">development of existing and establishment of additional </w:t>
      </w:r>
      <w:r w:rsidRPr="00A74A10">
        <w:rPr>
          <w:rFonts w:ascii="Arial" w:hAnsi="Arial" w:cs="Arial"/>
          <w:sz w:val="22"/>
          <w:szCs w:val="22"/>
          <w:lang w:val="en-GB" w:bidi="ar-SA"/>
        </w:rPr>
        <w:t>administrative capacity, and financial</w:t>
      </w:r>
      <w:r w:rsidR="00016FD3" w:rsidRPr="00A74A10">
        <w:rPr>
          <w:rFonts w:ascii="Arial" w:hAnsi="Arial" w:cs="Arial"/>
          <w:sz w:val="22"/>
          <w:szCs w:val="22"/>
          <w:lang w:val="en-GB" w:bidi="ar-SA"/>
        </w:rPr>
        <w:t xml:space="preserve"> </w:t>
      </w:r>
      <w:r w:rsidR="009D451F" w:rsidRPr="00A74A10">
        <w:rPr>
          <w:rFonts w:ascii="Arial" w:hAnsi="Arial" w:cs="Arial"/>
          <w:sz w:val="22"/>
          <w:szCs w:val="22"/>
          <w:lang w:val="en-GB" w:bidi="ar-SA"/>
        </w:rPr>
        <w:t>means</w:t>
      </w:r>
      <w:r w:rsidRPr="00A74A10">
        <w:rPr>
          <w:rFonts w:ascii="Arial" w:hAnsi="Arial" w:cs="Arial"/>
          <w:sz w:val="22"/>
          <w:szCs w:val="22"/>
          <w:lang w:val="en-GB" w:bidi="ar-SA"/>
        </w:rPr>
        <w:t xml:space="preserve"> for realisation of all the commitments.</w:t>
      </w:r>
    </w:p>
    <w:p w:rsidR="00283519" w:rsidRPr="00A74A10" w:rsidRDefault="00283519" w:rsidP="00283519">
      <w:pPr>
        <w:spacing w:before="0" w:beforeAutospacing="0" w:after="0" w:afterAutospacing="0"/>
        <w:jc w:val="both"/>
        <w:rPr>
          <w:rFonts w:ascii="Arial" w:hAnsi="Arial" w:cs="Arial"/>
          <w:sz w:val="22"/>
          <w:szCs w:val="22"/>
          <w:lang w:val="en-GB" w:bidi="ar-SA"/>
        </w:rPr>
      </w:pPr>
    </w:p>
    <w:p w:rsidR="00016FD3" w:rsidRPr="00A74A10" w:rsidRDefault="00283519" w:rsidP="00283519">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Bearing all this in mind, the Government of Montenegro adopted in December 2013, after months of work, a five-year plan entitled Programme of Accession of Montenegro to the EU 2014-2018, which clearly defines the agenda of activities in </w:t>
      </w:r>
      <w:r w:rsidR="00527CE3" w:rsidRPr="00A74A10">
        <w:rPr>
          <w:rFonts w:ascii="Arial" w:hAnsi="Arial" w:cs="Arial"/>
          <w:sz w:val="22"/>
          <w:szCs w:val="22"/>
          <w:lang w:val="en-GB" w:bidi="ar-SA"/>
        </w:rPr>
        <w:t xml:space="preserve"> thirty- three</w:t>
      </w:r>
      <w:r w:rsidRPr="00A74A10">
        <w:rPr>
          <w:rFonts w:ascii="Arial" w:hAnsi="Arial" w:cs="Arial"/>
          <w:sz w:val="22"/>
          <w:szCs w:val="22"/>
          <w:lang w:val="en-GB" w:bidi="ar-SA"/>
        </w:rPr>
        <w:t xml:space="preserve"> negotiation chapters.</w:t>
      </w:r>
    </w:p>
    <w:p w:rsidR="00283519" w:rsidRPr="00A74A10" w:rsidRDefault="00283519" w:rsidP="00283519">
      <w:pPr>
        <w:spacing w:before="0" w:beforeAutospacing="0" w:after="0" w:afterAutospacing="0"/>
        <w:jc w:val="both"/>
        <w:rPr>
          <w:rFonts w:ascii="Arial" w:hAnsi="Arial" w:cs="Arial"/>
          <w:sz w:val="22"/>
          <w:szCs w:val="22"/>
          <w:lang w:val="en-GB" w:bidi="ar-SA"/>
        </w:rPr>
      </w:pPr>
    </w:p>
    <w:p w:rsidR="00016FD3" w:rsidRPr="00A74A10" w:rsidRDefault="00283519" w:rsidP="00283519">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When it comes to administrative capacity, </w:t>
      </w:r>
      <w:r w:rsidR="009D451F" w:rsidRPr="00A74A10">
        <w:rPr>
          <w:rFonts w:ascii="Arial" w:hAnsi="Arial" w:cs="Arial"/>
          <w:sz w:val="22"/>
          <w:szCs w:val="22"/>
          <w:lang w:val="en-GB" w:bidi="ar-SA"/>
        </w:rPr>
        <w:t xml:space="preserve">the </w:t>
      </w:r>
      <w:r w:rsidRPr="00A74A10">
        <w:rPr>
          <w:rFonts w:ascii="Arial" w:hAnsi="Arial" w:cs="Arial"/>
          <w:sz w:val="22"/>
          <w:szCs w:val="22"/>
          <w:lang w:val="en-GB" w:bidi="ar-SA"/>
        </w:rPr>
        <w:t>negotiation process, and getting closer to membership, this document recognises the need for new know-how and professional training, which in turn require institution building</w:t>
      </w:r>
      <w:r w:rsidR="009D451F" w:rsidRPr="00A74A10">
        <w:rPr>
          <w:rFonts w:ascii="Arial" w:hAnsi="Arial" w:cs="Arial"/>
          <w:sz w:val="22"/>
          <w:szCs w:val="22"/>
          <w:lang w:val="en-GB" w:bidi="ar-SA"/>
        </w:rPr>
        <w:t xml:space="preserve"> and development</w:t>
      </w:r>
      <w:r w:rsidRPr="00A74A10">
        <w:rPr>
          <w:rFonts w:ascii="Arial" w:hAnsi="Arial" w:cs="Arial"/>
          <w:sz w:val="22"/>
          <w:szCs w:val="22"/>
          <w:lang w:val="en-GB" w:bidi="ar-SA"/>
        </w:rPr>
        <w:t xml:space="preserve">, education of current employees, and </w:t>
      </w:r>
      <w:r w:rsidR="009D451F" w:rsidRPr="00A74A10">
        <w:rPr>
          <w:rFonts w:ascii="Arial" w:hAnsi="Arial" w:cs="Arial"/>
          <w:sz w:val="22"/>
          <w:szCs w:val="22"/>
          <w:lang w:val="en-GB" w:bidi="ar-SA"/>
        </w:rPr>
        <w:t>hiring new people</w:t>
      </w:r>
      <w:r w:rsidRPr="00A74A10">
        <w:rPr>
          <w:rFonts w:ascii="Arial" w:hAnsi="Arial" w:cs="Arial"/>
          <w:sz w:val="22"/>
          <w:szCs w:val="22"/>
          <w:lang w:val="en-GB" w:bidi="ar-SA"/>
        </w:rPr>
        <w:t xml:space="preserve"> in the areas where </w:t>
      </w:r>
      <w:r w:rsidR="009D451F" w:rsidRPr="00A74A10">
        <w:rPr>
          <w:rFonts w:ascii="Arial" w:hAnsi="Arial" w:cs="Arial"/>
          <w:sz w:val="22"/>
          <w:szCs w:val="22"/>
          <w:lang w:val="en-GB" w:bidi="ar-SA"/>
        </w:rPr>
        <w:t>more capacity is required</w:t>
      </w:r>
      <w:r w:rsidRPr="00A74A10">
        <w:rPr>
          <w:rFonts w:ascii="Arial" w:hAnsi="Arial" w:cs="Arial"/>
          <w:sz w:val="22"/>
          <w:szCs w:val="22"/>
          <w:lang w:val="en-GB" w:bidi="ar-SA"/>
        </w:rPr>
        <w:t>.</w:t>
      </w:r>
      <w:r w:rsidR="00016FD3" w:rsidRPr="00A74A10">
        <w:rPr>
          <w:rFonts w:ascii="Arial" w:hAnsi="Arial" w:cs="Arial"/>
          <w:sz w:val="22"/>
          <w:szCs w:val="22"/>
          <w:lang w:val="en-GB" w:bidi="ar-SA"/>
        </w:rPr>
        <w:t xml:space="preserve"> </w:t>
      </w:r>
      <w:r w:rsidR="00C3575C" w:rsidRPr="00A74A10">
        <w:rPr>
          <w:rFonts w:ascii="Arial" w:hAnsi="Arial" w:cs="Arial"/>
          <w:sz w:val="22"/>
          <w:szCs w:val="22"/>
          <w:lang w:val="en-GB" w:bidi="ar-SA"/>
        </w:rPr>
        <w:t xml:space="preserve"> This document will be subject to further improvement in accordance with the needs of the Montenegrin society, its citizens, and institutions in the process of EU integration.</w:t>
      </w:r>
    </w:p>
    <w:p w:rsidR="00220F0D" w:rsidRPr="00A74A10" w:rsidRDefault="00220F0D" w:rsidP="00283519">
      <w:pPr>
        <w:spacing w:before="0" w:beforeAutospacing="0" w:after="0" w:afterAutospacing="0"/>
        <w:jc w:val="both"/>
        <w:rPr>
          <w:rFonts w:ascii="Arial" w:hAnsi="Arial" w:cs="Arial"/>
          <w:sz w:val="22"/>
          <w:szCs w:val="22"/>
          <w:lang w:val="en-GB" w:bidi="ar-SA"/>
        </w:rPr>
      </w:pPr>
    </w:p>
    <w:p w:rsidR="00016FD3" w:rsidRPr="00A74A10" w:rsidRDefault="00220F0D" w:rsidP="00220F0D">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When it comes to adopting new regulation, a total of 1.258 legal documents (228 laws and 1.030 bylaws) are planned to be adopted in 2014-2018.</w:t>
      </w:r>
    </w:p>
    <w:p w:rsidR="00220F0D" w:rsidRPr="00A74A10" w:rsidRDefault="00220F0D" w:rsidP="00220F0D">
      <w:pPr>
        <w:spacing w:before="0" w:beforeAutospacing="0" w:after="0" w:afterAutospacing="0"/>
        <w:jc w:val="both"/>
        <w:rPr>
          <w:rFonts w:ascii="Arial" w:hAnsi="Arial" w:cs="Arial"/>
          <w:sz w:val="22"/>
          <w:szCs w:val="22"/>
          <w:lang w:val="en-GB" w:bidi="ar-SA"/>
        </w:rPr>
      </w:pPr>
    </w:p>
    <w:p w:rsidR="00016FD3" w:rsidRPr="00A74A10" w:rsidRDefault="00220F0D" w:rsidP="00220F0D">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Most financial assets will be </w:t>
      </w:r>
      <w:r w:rsidR="009173E8" w:rsidRPr="00A74A10">
        <w:rPr>
          <w:rFonts w:ascii="Arial" w:hAnsi="Arial" w:cs="Arial"/>
          <w:sz w:val="22"/>
          <w:szCs w:val="22"/>
          <w:lang w:val="en-GB" w:bidi="ar-SA"/>
        </w:rPr>
        <w:t>required</w:t>
      </w:r>
      <w:r w:rsidRPr="00A74A10">
        <w:rPr>
          <w:rFonts w:ascii="Arial" w:hAnsi="Arial" w:cs="Arial"/>
          <w:sz w:val="22"/>
          <w:szCs w:val="22"/>
          <w:lang w:val="en-GB" w:bidi="ar-SA"/>
        </w:rPr>
        <w:t xml:space="preserve"> for Chapter 12 – Food Safety, Veterinary, and Ph</w:t>
      </w:r>
      <w:r w:rsidR="009D451F" w:rsidRPr="00A74A10">
        <w:rPr>
          <w:rFonts w:ascii="Arial" w:hAnsi="Arial" w:cs="Arial"/>
          <w:sz w:val="22"/>
          <w:szCs w:val="22"/>
          <w:lang w:val="en-GB" w:bidi="ar-SA"/>
        </w:rPr>
        <w:t>y</w:t>
      </w:r>
      <w:r w:rsidRPr="00A74A10">
        <w:rPr>
          <w:rFonts w:ascii="Arial" w:hAnsi="Arial" w:cs="Arial"/>
          <w:sz w:val="22"/>
          <w:szCs w:val="22"/>
          <w:lang w:val="en-GB" w:bidi="ar-SA"/>
        </w:rPr>
        <w:t xml:space="preserve">tosanitary Policy, 15 – Energy, 27 – Environment, and 29 – Customs Union. These funds will be required for infrastructure </w:t>
      </w:r>
      <w:r w:rsidR="00C3575C" w:rsidRPr="00A74A10">
        <w:rPr>
          <w:rFonts w:ascii="Arial" w:hAnsi="Arial" w:cs="Arial"/>
          <w:sz w:val="22"/>
          <w:szCs w:val="22"/>
          <w:lang w:val="en-GB" w:bidi="ar-SA"/>
        </w:rPr>
        <w:t xml:space="preserve">investment </w:t>
      </w:r>
      <w:r w:rsidRPr="00A74A10">
        <w:rPr>
          <w:rFonts w:ascii="Arial" w:hAnsi="Arial" w:cs="Arial"/>
          <w:sz w:val="22"/>
          <w:szCs w:val="22"/>
          <w:lang w:val="en-GB" w:bidi="ar-SA"/>
        </w:rPr>
        <w:t>(water cleaning installations, wastewater system</w:t>
      </w:r>
      <w:r w:rsidR="009D451F" w:rsidRPr="00A74A10">
        <w:rPr>
          <w:rFonts w:ascii="Arial" w:hAnsi="Arial" w:cs="Arial"/>
          <w:sz w:val="22"/>
          <w:szCs w:val="22"/>
          <w:lang w:val="en-GB" w:bidi="ar-SA"/>
        </w:rPr>
        <w:t>s</w:t>
      </w:r>
      <w:r w:rsidRPr="00A74A10">
        <w:rPr>
          <w:rFonts w:ascii="Arial" w:hAnsi="Arial" w:cs="Arial"/>
          <w:sz w:val="22"/>
          <w:szCs w:val="22"/>
          <w:lang w:val="en-GB" w:bidi="ar-SA"/>
        </w:rPr>
        <w:t xml:space="preserve">, </w:t>
      </w:r>
      <w:r w:rsidRPr="00A74A10">
        <w:rPr>
          <w:rFonts w:ascii="Arial" w:hAnsi="Arial" w:cs="Arial"/>
          <w:sz w:val="22"/>
          <w:szCs w:val="22"/>
          <w:lang w:val="en-GB" w:bidi="ar-SA"/>
        </w:rPr>
        <w:lastRenderedPageBreak/>
        <w:t>sanitising the locations containing dangerous industrial waste, facilities for processing animal by-products, construction of border crossings for animal co</w:t>
      </w:r>
      <w:r w:rsidR="009D451F" w:rsidRPr="00A74A10">
        <w:rPr>
          <w:rFonts w:ascii="Arial" w:hAnsi="Arial" w:cs="Arial"/>
          <w:sz w:val="22"/>
          <w:szCs w:val="22"/>
          <w:lang w:val="en-GB" w:bidi="ar-SA"/>
        </w:rPr>
        <w:t>m</w:t>
      </w:r>
      <w:r w:rsidRPr="00A74A10">
        <w:rPr>
          <w:rFonts w:ascii="Arial" w:hAnsi="Arial" w:cs="Arial"/>
          <w:sz w:val="22"/>
          <w:szCs w:val="22"/>
          <w:lang w:val="en-GB" w:bidi="ar-SA"/>
        </w:rPr>
        <w:t>modities, construction of facilities for strategic oil reserves, IT system development, etc.).</w:t>
      </w:r>
    </w:p>
    <w:p w:rsidR="00220F0D" w:rsidRPr="00A74A10" w:rsidRDefault="00220F0D" w:rsidP="00220F0D">
      <w:pPr>
        <w:spacing w:before="0" w:beforeAutospacing="0" w:after="0" w:afterAutospacing="0"/>
        <w:jc w:val="both"/>
        <w:rPr>
          <w:rFonts w:ascii="Arial" w:hAnsi="Arial" w:cs="Arial"/>
          <w:sz w:val="22"/>
          <w:szCs w:val="22"/>
          <w:lang w:val="en-GB" w:bidi="ar-SA"/>
        </w:rPr>
      </w:pPr>
    </w:p>
    <w:p w:rsidR="00220F0D" w:rsidRPr="00A74A10" w:rsidRDefault="00220F0D" w:rsidP="00220F0D">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Constant attention will be given to implementation of rule of law reforms </w:t>
      </w:r>
      <w:r w:rsidR="009D451F" w:rsidRPr="00A74A10">
        <w:rPr>
          <w:rFonts w:ascii="Arial" w:hAnsi="Arial" w:cs="Arial"/>
          <w:sz w:val="22"/>
          <w:szCs w:val="22"/>
          <w:lang w:val="en-GB" w:bidi="ar-SA"/>
        </w:rPr>
        <w:t>with great</w:t>
      </w:r>
      <w:r w:rsidRPr="00A74A10">
        <w:rPr>
          <w:rFonts w:ascii="Arial" w:hAnsi="Arial" w:cs="Arial"/>
          <w:sz w:val="22"/>
          <w:szCs w:val="22"/>
          <w:lang w:val="en-GB" w:bidi="ar-SA"/>
        </w:rPr>
        <w:t xml:space="preserve"> importance for further economic development and </w:t>
      </w:r>
      <w:r w:rsidR="009D451F" w:rsidRPr="00A74A10">
        <w:rPr>
          <w:rFonts w:ascii="Arial" w:hAnsi="Arial" w:cs="Arial"/>
          <w:sz w:val="22"/>
          <w:szCs w:val="22"/>
          <w:lang w:val="en-GB" w:bidi="ar-SA"/>
        </w:rPr>
        <w:t xml:space="preserve">normal </w:t>
      </w:r>
      <w:r w:rsidRPr="00A74A10">
        <w:rPr>
          <w:rFonts w:ascii="Arial" w:hAnsi="Arial" w:cs="Arial"/>
          <w:sz w:val="22"/>
          <w:szCs w:val="22"/>
          <w:lang w:val="en-GB" w:bidi="ar-SA"/>
        </w:rPr>
        <w:t xml:space="preserve">functioning of </w:t>
      </w:r>
      <w:r w:rsidR="009D451F" w:rsidRPr="00A74A10">
        <w:rPr>
          <w:rFonts w:ascii="Arial" w:hAnsi="Arial" w:cs="Arial"/>
          <w:sz w:val="22"/>
          <w:szCs w:val="22"/>
          <w:lang w:val="en-GB" w:bidi="ar-SA"/>
        </w:rPr>
        <w:t>the system</w:t>
      </w:r>
      <w:r w:rsidRPr="00A74A10">
        <w:rPr>
          <w:rFonts w:ascii="Arial" w:hAnsi="Arial" w:cs="Arial"/>
          <w:sz w:val="22"/>
          <w:szCs w:val="22"/>
          <w:lang w:val="en-GB" w:bidi="ar-SA"/>
        </w:rPr>
        <w:t>.</w:t>
      </w:r>
    </w:p>
    <w:p w:rsidR="00220F0D" w:rsidRPr="00A74A10" w:rsidRDefault="00220F0D" w:rsidP="00220F0D">
      <w:pPr>
        <w:spacing w:before="0" w:beforeAutospacing="0" w:after="0" w:afterAutospacing="0"/>
        <w:jc w:val="both"/>
        <w:rPr>
          <w:rFonts w:ascii="Arial" w:hAnsi="Arial" w:cs="Arial"/>
          <w:sz w:val="22"/>
          <w:szCs w:val="22"/>
          <w:lang w:val="en-GB" w:bidi="ar-SA"/>
        </w:rPr>
      </w:pPr>
    </w:p>
    <w:p w:rsidR="00016FD3" w:rsidRPr="00A74A10" w:rsidRDefault="00220F0D" w:rsidP="00B22403">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A society’s development and strength are assessed </w:t>
      </w:r>
      <w:r w:rsidR="009D451F" w:rsidRPr="00A74A10">
        <w:rPr>
          <w:rFonts w:ascii="Arial" w:hAnsi="Arial" w:cs="Arial"/>
          <w:sz w:val="22"/>
          <w:szCs w:val="22"/>
          <w:lang w:val="en-GB" w:bidi="ar-SA"/>
        </w:rPr>
        <w:t>by looking at</w:t>
      </w:r>
      <w:r w:rsidRPr="00A74A10">
        <w:rPr>
          <w:rFonts w:ascii="Arial" w:hAnsi="Arial" w:cs="Arial"/>
          <w:sz w:val="22"/>
          <w:szCs w:val="22"/>
          <w:lang w:val="en-GB" w:bidi="ar-SA"/>
        </w:rPr>
        <w:t xml:space="preserve"> the</w:t>
      </w:r>
      <w:r w:rsidR="00C3575C" w:rsidRPr="00A74A10">
        <w:rPr>
          <w:rFonts w:ascii="Arial" w:hAnsi="Arial" w:cs="Arial"/>
          <w:sz w:val="22"/>
          <w:szCs w:val="22"/>
          <w:lang w:val="en-GB" w:bidi="ar-SA"/>
        </w:rPr>
        <w:t xml:space="preserve"> level of</w:t>
      </w:r>
      <w:r w:rsidRPr="00A74A10">
        <w:rPr>
          <w:rFonts w:ascii="Arial" w:hAnsi="Arial" w:cs="Arial"/>
          <w:sz w:val="22"/>
          <w:szCs w:val="22"/>
          <w:lang w:val="en-GB" w:bidi="ar-SA"/>
        </w:rPr>
        <w:t xml:space="preserve"> development and strength of its institutions. Therefore, it is necessary to </w:t>
      </w:r>
      <w:r w:rsidR="002E6F1D" w:rsidRPr="00A74A10">
        <w:rPr>
          <w:rFonts w:ascii="Arial" w:hAnsi="Arial" w:cs="Arial"/>
          <w:sz w:val="22"/>
          <w:szCs w:val="22"/>
          <w:lang w:val="en-GB" w:bidi="ar-SA"/>
        </w:rPr>
        <w:t xml:space="preserve">do the following: </w:t>
      </w:r>
      <w:r w:rsidRPr="00A74A10">
        <w:rPr>
          <w:rFonts w:ascii="Arial" w:hAnsi="Arial" w:cs="Arial"/>
          <w:sz w:val="22"/>
          <w:szCs w:val="22"/>
          <w:lang w:val="en-GB" w:bidi="ar-SA"/>
        </w:rPr>
        <w:t xml:space="preserve">continue </w:t>
      </w:r>
      <w:r w:rsidR="002E6F1D" w:rsidRPr="00A74A10">
        <w:rPr>
          <w:rFonts w:ascii="Arial" w:hAnsi="Arial" w:cs="Arial"/>
          <w:sz w:val="22"/>
          <w:szCs w:val="22"/>
          <w:lang w:val="en-GB" w:bidi="ar-SA"/>
        </w:rPr>
        <w:t xml:space="preserve">supporting the </w:t>
      </w:r>
      <w:r w:rsidRPr="00A74A10">
        <w:rPr>
          <w:rFonts w:ascii="Arial" w:hAnsi="Arial" w:cs="Arial"/>
          <w:sz w:val="22"/>
          <w:szCs w:val="22"/>
          <w:lang w:val="en-GB" w:bidi="ar-SA"/>
        </w:rPr>
        <w:t>reform</w:t>
      </w:r>
      <w:r w:rsidR="002E6F1D" w:rsidRPr="00A74A10">
        <w:rPr>
          <w:rFonts w:ascii="Arial" w:hAnsi="Arial" w:cs="Arial"/>
          <w:sz w:val="22"/>
          <w:szCs w:val="22"/>
          <w:lang w:val="en-GB" w:bidi="ar-SA"/>
        </w:rPr>
        <w:t xml:space="preserve"> of</w:t>
      </w:r>
      <w:r w:rsidRPr="00A74A10">
        <w:rPr>
          <w:rFonts w:ascii="Arial" w:hAnsi="Arial" w:cs="Arial"/>
          <w:sz w:val="22"/>
          <w:szCs w:val="22"/>
          <w:lang w:val="en-GB" w:bidi="ar-SA"/>
        </w:rPr>
        <w:t xml:space="preserve"> the judiciary, </w:t>
      </w:r>
      <w:r w:rsidR="002E6F1D" w:rsidRPr="00A74A10">
        <w:rPr>
          <w:rFonts w:ascii="Arial" w:hAnsi="Arial" w:cs="Arial"/>
          <w:sz w:val="22"/>
          <w:szCs w:val="22"/>
          <w:lang w:val="en-GB" w:bidi="ar-SA"/>
        </w:rPr>
        <w:t>which</w:t>
      </w:r>
      <w:r w:rsidRPr="00A74A10">
        <w:rPr>
          <w:rFonts w:ascii="Arial" w:hAnsi="Arial" w:cs="Arial"/>
          <w:sz w:val="22"/>
          <w:szCs w:val="22"/>
          <w:lang w:val="en-GB" w:bidi="ar-SA"/>
        </w:rPr>
        <w:t xml:space="preserve"> </w:t>
      </w:r>
      <w:r w:rsidR="002E6F1D" w:rsidRPr="00A74A10">
        <w:rPr>
          <w:rFonts w:ascii="Arial" w:hAnsi="Arial" w:cs="Arial"/>
          <w:sz w:val="22"/>
          <w:szCs w:val="22"/>
          <w:lang w:val="en-GB" w:bidi="ar-SA"/>
        </w:rPr>
        <w:t xml:space="preserve">will in turn </w:t>
      </w:r>
      <w:r w:rsidRPr="00A74A10">
        <w:rPr>
          <w:rFonts w:ascii="Arial" w:hAnsi="Arial" w:cs="Arial"/>
          <w:sz w:val="22"/>
          <w:szCs w:val="22"/>
          <w:lang w:val="en-GB" w:bidi="ar-SA"/>
        </w:rPr>
        <w:t>ensure</w:t>
      </w:r>
      <w:r w:rsidR="002E6F1D" w:rsidRPr="00A74A10">
        <w:rPr>
          <w:rFonts w:ascii="Arial" w:hAnsi="Arial" w:cs="Arial"/>
          <w:sz w:val="22"/>
          <w:szCs w:val="22"/>
          <w:lang w:val="en-GB" w:bidi="ar-SA"/>
        </w:rPr>
        <w:t xml:space="preserve"> its independence and efficiency; improve quality of public administration; intensify reforms in the area of economy; improve the business environment by strengthening competition; and improve the quality of goods and services.</w:t>
      </w:r>
    </w:p>
    <w:p w:rsidR="00016FD3" w:rsidRPr="00A74A10" w:rsidRDefault="00016FD3" w:rsidP="00B22403">
      <w:pPr>
        <w:spacing w:before="0" w:beforeAutospacing="0" w:after="0" w:afterAutospacing="0"/>
        <w:jc w:val="both"/>
        <w:rPr>
          <w:rFonts w:ascii="Arial" w:hAnsi="Arial" w:cs="Arial"/>
          <w:sz w:val="22"/>
          <w:szCs w:val="22"/>
          <w:lang w:val="en-GB" w:bidi="ar-SA"/>
        </w:rPr>
      </w:pPr>
    </w:p>
    <w:p w:rsidR="002E6F1D" w:rsidRPr="00A74A10" w:rsidRDefault="002E6F1D" w:rsidP="00B22403">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An important element of Montenegro’s EU accession is the Instrument for Pre-accession Assistance (IPA), which serves to build the institutional capacity for efficient enforcement of the EU acquis communautaire and to prepare the country for using the structural and cohesive funds after accession. This unique instrument has been envisaged as a comprehensive support to the EU integration process in the areas of financial assistance, technical, and expert assistance to reforms in the country.</w:t>
      </w:r>
    </w:p>
    <w:p w:rsidR="00016FD3" w:rsidRPr="00A74A10" w:rsidRDefault="00016FD3" w:rsidP="00B22403">
      <w:pPr>
        <w:spacing w:before="0" w:beforeAutospacing="0" w:after="0" w:afterAutospacing="0"/>
        <w:jc w:val="both"/>
        <w:rPr>
          <w:rFonts w:ascii="Arial" w:hAnsi="Arial" w:cs="Arial"/>
          <w:sz w:val="22"/>
          <w:szCs w:val="22"/>
          <w:lang w:val="en-GB" w:bidi="ar-SA"/>
        </w:rPr>
      </w:pPr>
    </w:p>
    <w:p w:rsidR="00016FD3" w:rsidRPr="00A74A10" w:rsidRDefault="008E12F3" w:rsidP="009177E6">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Montenegro is currently entitled to IPA support from the first two components (I – Transition assistance and institution building</w:t>
      </w:r>
      <w:r w:rsidR="009D451F" w:rsidRPr="00A74A10">
        <w:rPr>
          <w:rFonts w:ascii="Arial" w:hAnsi="Arial" w:cs="Arial"/>
          <w:sz w:val="22"/>
          <w:szCs w:val="22"/>
          <w:lang w:val="en-GB" w:bidi="ar-SA"/>
        </w:rPr>
        <w:t>,</w:t>
      </w:r>
      <w:r w:rsidRPr="00A74A10">
        <w:rPr>
          <w:rFonts w:ascii="Arial" w:hAnsi="Arial" w:cs="Arial"/>
          <w:sz w:val="22"/>
          <w:szCs w:val="22"/>
          <w:lang w:val="en-GB" w:bidi="ar-SA"/>
        </w:rPr>
        <w:t xml:space="preserve"> and II – Cross-border cooperation), coordinated by the European Union Delegation in Podgorica. Montenegro will be entitled to other three components after the European Commission </w:t>
      </w:r>
      <w:r w:rsidR="009D451F" w:rsidRPr="00A74A10">
        <w:rPr>
          <w:rFonts w:ascii="Arial" w:hAnsi="Arial" w:cs="Arial"/>
          <w:sz w:val="22"/>
          <w:szCs w:val="22"/>
          <w:lang w:val="en-GB" w:bidi="ar-SA"/>
        </w:rPr>
        <w:t>adopts</w:t>
      </w:r>
      <w:r w:rsidRPr="00A74A10">
        <w:rPr>
          <w:rFonts w:ascii="Arial" w:hAnsi="Arial" w:cs="Arial"/>
          <w:sz w:val="22"/>
          <w:szCs w:val="22"/>
          <w:lang w:val="en-GB" w:bidi="ar-SA"/>
        </w:rPr>
        <w:t xml:space="preserve"> a Decision on transferring the management over IPA to Montenegro (decentralised management).</w:t>
      </w:r>
    </w:p>
    <w:p w:rsidR="008E12F3" w:rsidRPr="00A74A10" w:rsidRDefault="008E12F3" w:rsidP="009177E6">
      <w:pPr>
        <w:spacing w:before="0" w:beforeAutospacing="0" w:after="0" w:afterAutospacing="0"/>
        <w:jc w:val="both"/>
        <w:rPr>
          <w:rFonts w:ascii="Arial" w:hAnsi="Arial" w:cs="Arial"/>
          <w:sz w:val="22"/>
          <w:szCs w:val="22"/>
          <w:lang w:val="en-GB" w:bidi="ar-SA"/>
        </w:rPr>
      </w:pPr>
    </w:p>
    <w:p w:rsidR="00016FD3" w:rsidRPr="00A74A10" w:rsidRDefault="008E12F3" w:rsidP="008E12F3">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In parallel with the reform activities needed to prepare the Montenegrin society for future EU membership, it is necessary to intensify the communication with citizens with the view to reaching a high level of understanding and acceptance of the process and the changes it brings. For this reason, active participation of all stakeholders is needed, as well as understanding that European integration is a project relevant for the society as a whole.</w:t>
      </w:r>
    </w:p>
    <w:p w:rsidR="008E12F3" w:rsidRPr="00A74A10" w:rsidRDefault="008E12F3" w:rsidP="008E12F3">
      <w:pPr>
        <w:spacing w:before="0" w:beforeAutospacing="0" w:after="0" w:afterAutospacing="0"/>
        <w:jc w:val="both"/>
        <w:rPr>
          <w:rFonts w:ascii="Arial" w:hAnsi="Arial" w:cs="Arial"/>
          <w:sz w:val="22"/>
          <w:szCs w:val="22"/>
          <w:lang w:val="en-GB" w:bidi="ar-SA"/>
        </w:rPr>
      </w:pPr>
    </w:p>
    <w:p w:rsidR="008E12F3" w:rsidRPr="00A74A10" w:rsidRDefault="008E12F3" w:rsidP="008E12F3">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Strengthening the consensus at home about Montenegro’s European future, uniting all potentials, and continuing the responsible and consistent reform-oriented state policy will guarantee the fulfilment of the vision and mission of modern and developed Montenegro.</w:t>
      </w:r>
    </w:p>
    <w:p w:rsidR="00016FD3" w:rsidRPr="00A74A10" w:rsidRDefault="00016FD3" w:rsidP="00B22403">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 </w:t>
      </w:r>
    </w:p>
    <w:p w:rsidR="00016FD3" w:rsidRPr="00A74A10" w:rsidRDefault="00016FD3" w:rsidP="004B2E5F">
      <w:pPr>
        <w:pStyle w:val="ColorfulList-Accent11"/>
        <w:spacing w:after="0" w:line="240" w:lineRule="auto"/>
        <w:ind w:left="0"/>
        <w:jc w:val="both"/>
        <w:rPr>
          <w:rFonts w:ascii="Arial" w:hAnsi="Arial" w:cs="Arial"/>
          <w:b/>
          <w:sz w:val="24"/>
          <w:szCs w:val="24"/>
          <w:lang w:val="en-GB"/>
        </w:rPr>
      </w:pPr>
    </w:p>
    <w:p w:rsidR="00016FD3" w:rsidRPr="00A74A10" w:rsidRDefault="00016FD3" w:rsidP="00BC0E50">
      <w:pPr>
        <w:pStyle w:val="Heading1"/>
        <w:rPr>
          <w:rFonts w:ascii="Arial" w:hAnsi="Arial" w:cs="Arial"/>
          <w:sz w:val="28"/>
          <w:szCs w:val="28"/>
          <w:lang w:val="en-GB"/>
        </w:rPr>
      </w:pPr>
      <w:r w:rsidRPr="00A74A10">
        <w:rPr>
          <w:rFonts w:ascii="Arial" w:hAnsi="Arial" w:cs="Arial"/>
          <w:sz w:val="24"/>
          <w:szCs w:val="24"/>
          <w:lang w:val="en-GB"/>
        </w:rPr>
        <w:br w:type="page"/>
      </w:r>
      <w:bookmarkStart w:id="3" w:name="_Toc381713456"/>
      <w:r w:rsidR="005B5851">
        <w:rPr>
          <w:rFonts w:ascii="Arial" w:hAnsi="Arial" w:cs="Arial"/>
          <w:sz w:val="28"/>
          <w:szCs w:val="28"/>
          <w:lang w:val="en-GB"/>
        </w:rPr>
        <w:lastRenderedPageBreak/>
        <w:t>3.</w:t>
      </w:r>
      <w:r w:rsidRPr="00A74A10">
        <w:rPr>
          <w:rFonts w:ascii="Arial" w:hAnsi="Arial" w:cs="Arial"/>
          <w:sz w:val="28"/>
          <w:szCs w:val="28"/>
          <w:lang w:val="en-GB"/>
        </w:rPr>
        <w:t xml:space="preserve"> </w:t>
      </w:r>
      <w:r w:rsidR="009173E8" w:rsidRPr="00A74A10">
        <w:rPr>
          <w:rFonts w:ascii="Arial" w:hAnsi="Arial" w:cs="Arial"/>
          <w:sz w:val="28"/>
          <w:szCs w:val="28"/>
          <w:lang w:val="en-GB"/>
        </w:rPr>
        <w:t>Time</w:t>
      </w:r>
      <w:r w:rsidR="00BC0E50">
        <w:rPr>
          <w:rFonts w:ascii="Arial" w:hAnsi="Arial" w:cs="Arial"/>
          <w:sz w:val="28"/>
          <w:szCs w:val="28"/>
          <w:lang w:val="en-GB"/>
        </w:rPr>
        <w:t xml:space="preserve"> </w:t>
      </w:r>
      <w:r w:rsidR="009173E8" w:rsidRPr="00A74A10">
        <w:rPr>
          <w:rFonts w:ascii="Arial" w:hAnsi="Arial" w:cs="Arial"/>
          <w:sz w:val="28"/>
          <w:szCs w:val="28"/>
          <w:lang w:val="en-GB"/>
        </w:rPr>
        <w:t>frame</w:t>
      </w:r>
      <w:bookmarkEnd w:id="3"/>
      <w:r w:rsidRPr="00A74A10">
        <w:rPr>
          <w:rFonts w:ascii="Arial" w:hAnsi="Arial" w:cs="Arial"/>
          <w:sz w:val="28"/>
          <w:szCs w:val="28"/>
          <w:lang w:val="en-GB"/>
        </w:rPr>
        <w:t xml:space="preserve"> </w:t>
      </w:r>
    </w:p>
    <w:p w:rsidR="00016FD3" w:rsidRPr="00A74A10" w:rsidRDefault="00016FD3" w:rsidP="00FC5534">
      <w:pPr>
        <w:spacing w:before="0" w:beforeAutospacing="0" w:after="0" w:afterAutospacing="0"/>
        <w:jc w:val="both"/>
        <w:rPr>
          <w:rFonts w:ascii="Calibri" w:hAnsi="Calibri"/>
          <w:sz w:val="28"/>
          <w:szCs w:val="28"/>
          <w:lang w:val="en-GB" w:bidi="ar-SA"/>
        </w:rPr>
      </w:pPr>
    </w:p>
    <w:p w:rsidR="00016FD3" w:rsidRPr="00A74A10" w:rsidRDefault="009173E8" w:rsidP="009173E8">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This communication strategy will be implemented in the period 2014-2018 and will adhere to the Programme of Accession of Montenegro to the EU for the same period</w:t>
      </w:r>
      <w:r w:rsidR="00016FD3" w:rsidRPr="00A74A10">
        <w:rPr>
          <w:rFonts w:ascii="Arial" w:hAnsi="Arial" w:cs="Arial"/>
          <w:sz w:val="22"/>
          <w:szCs w:val="22"/>
          <w:lang w:val="en-GB" w:bidi="ar-SA"/>
        </w:rPr>
        <w:t xml:space="preserve">. </w:t>
      </w:r>
    </w:p>
    <w:p w:rsidR="00016FD3" w:rsidRPr="00A74A10" w:rsidRDefault="00016FD3" w:rsidP="00FC5534">
      <w:pPr>
        <w:spacing w:before="0" w:beforeAutospacing="0" w:after="0" w:afterAutospacing="0"/>
        <w:jc w:val="both"/>
        <w:rPr>
          <w:rFonts w:ascii="Arial" w:hAnsi="Arial" w:cs="Arial"/>
          <w:sz w:val="22"/>
          <w:szCs w:val="22"/>
          <w:lang w:val="en-GB" w:bidi="ar-SA"/>
        </w:rPr>
      </w:pPr>
    </w:p>
    <w:p w:rsidR="00016FD3" w:rsidRPr="00A74A10" w:rsidRDefault="009173E8" w:rsidP="007750E4">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Action plans will </w:t>
      </w:r>
      <w:r w:rsidR="009D451F" w:rsidRPr="00A74A10">
        <w:rPr>
          <w:rFonts w:ascii="Arial" w:hAnsi="Arial" w:cs="Arial"/>
          <w:sz w:val="22"/>
          <w:szCs w:val="22"/>
          <w:lang w:val="en-GB" w:bidi="ar-SA"/>
        </w:rPr>
        <w:t>expand</w:t>
      </w:r>
      <w:r w:rsidRPr="00A74A10">
        <w:rPr>
          <w:rFonts w:ascii="Arial" w:hAnsi="Arial" w:cs="Arial"/>
          <w:sz w:val="22"/>
          <w:szCs w:val="22"/>
          <w:lang w:val="en-GB" w:bidi="ar-SA"/>
        </w:rPr>
        <w:t xml:space="preserve"> the </w:t>
      </w:r>
      <w:r w:rsidR="007750E4" w:rsidRPr="00A74A10">
        <w:rPr>
          <w:rFonts w:ascii="Arial" w:hAnsi="Arial" w:cs="Arial"/>
          <w:sz w:val="22"/>
          <w:szCs w:val="22"/>
          <w:lang w:val="en-GB" w:bidi="ar-SA"/>
        </w:rPr>
        <w:t>S</w:t>
      </w:r>
      <w:r w:rsidRPr="00A74A10">
        <w:rPr>
          <w:rFonts w:ascii="Arial" w:hAnsi="Arial" w:cs="Arial"/>
          <w:sz w:val="22"/>
          <w:szCs w:val="22"/>
          <w:lang w:val="en-GB" w:bidi="ar-SA"/>
        </w:rPr>
        <w:t xml:space="preserve">trategy in more detail, and they will be drafted by the </w:t>
      </w:r>
      <w:r w:rsidR="007750E4" w:rsidRPr="00A74A10">
        <w:rPr>
          <w:rFonts w:ascii="Arial" w:hAnsi="Arial" w:cs="Arial"/>
          <w:sz w:val="22"/>
          <w:szCs w:val="22"/>
          <w:lang w:val="en-GB" w:bidi="ar-SA"/>
        </w:rPr>
        <w:t>Ministry</w:t>
      </w:r>
      <w:r w:rsidR="009D4FC5">
        <w:rPr>
          <w:rFonts w:ascii="Arial" w:hAnsi="Arial" w:cs="Arial"/>
          <w:sz w:val="22"/>
          <w:szCs w:val="22"/>
          <w:lang w:val="en-GB" w:bidi="ar-SA"/>
        </w:rPr>
        <w:t xml:space="preserve"> of Foreign Affairs and European Integration</w:t>
      </w:r>
      <w:r w:rsidR="007750E4" w:rsidRPr="00A74A10">
        <w:rPr>
          <w:rFonts w:ascii="Arial" w:hAnsi="Arial" w:cs="Arial"/>
          <w:sz w:val="22"/>
          <w:szCs w:val="22"/>
          <w:lang w:val="en-GB" w:bidi="ar-SA"/>
        </w:rPr>
        <w:t xml:space="preserve"> in cooperation with partners, such as other state institutions, EU Delegation to Montenegro, and the civil society. The action plans will be adopted by the Government.</w:t>
      </w:r>
    </w:p>
    <w:p w:rsidR="00016FD3" w:rsidRPr="00A74A10" w:rsidRDefault="00016FD3" w:rsidP="00FC5534">
      <w:pPr>
        <w:spacing w:before="0" w:beforeAutospacing="0" w:after="0" w:afterAutospacing="0"/>
        <w:jc w:val="both"/>
        <w:rPr>
          <w:rFonts w:ascii="Arial" w:hAnsi="Arial" w:cs="Arial"/>
          <w:sz w:val="22"/>
          <w:szCs w:val="22"/>
          <w:lang w:val="en-GB" w:bidi="ar-SA"/>
        </w:rPr>
      </w:pPr>
    </w:p>
    <w:p w:rsidR="00016FD3" w:rsidRPr="00A74A10" w:rsidRDefault="007750E4" w:rsidP="007750E4">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The Communication Strategy will constantly be subject to evaluation and revision in accordance with the requirements of the accession process.</w:t>
      </w:r>
    </w:p>
    <w:p w:rsidR="007750E4" w:rsidRPr="00A74A10" w:rsidRDefault="007750E4" w:rsidP="007750E4">
      <w:pPr>
        <w:spacing w:before="0" w:beforeAutospacing="0" w:after="0" w:afterAutospacing="0"/>
        <w:jc w:val="both"/>
        <w:rPr>
          <w:rFonts w:ascii="Arial" w:hAnsi="Arial" w:cs="Arial"/>
          <w:sz w:val="22"/>
          <w:szCs w:val="22"/>
          <w:lang w:val="en-GB" w:bidi="ar-SA"/>
        </w:rPr>
      </w:pPr>
    </w:p>
    <w:p w:rsidR="00016FD3" w:rsidRPr="00A74A10" w:rsidRDefault="007750E4" w:rsidP="007750E4">
      <w:pPr>
        <w:spacing w:before="0" w:beforeAutospacing="0" w:after="0" w:afterAutospacing="0"/>
        <w:jc w:val="both"/>
        <w:rPr>
          <w:rFonts w:ascii="Arial" w:hAnsi="Arial" w:cs="Arial"/>
          <w:b/>
          <w:sz w:val="22"/>
          <w:szCs w:val="22"/>
          <w:lang w:val="en-GB" w:bidi="ar-SA"/>
        </w:rPr>
      </w:pPr>
      <w:r w:rsidRPr="00A74A10">
        <w:rPr>
          <w:rFonts w:ascii="Arial" w:hAnsi="Arial" w:cs="Arial"/>
          <w:sz w:val="22"/>
          <w:szCs w:val="22"/>
          <w:lang w:val="en-GB" w:bidi="ar-SA"/>
        </w:rPr>
        <w:t xml:space="preserve">The Communication Strategy does not encompass the information campaign in the </w:t>
      </w:r>
      <w:r w:rsidR="009D451F" w:rsidRPr="00A74A10">
        <w:rPr>
          <w:rFonts w:ascii="Arial" w:hAnsi="Arial" w:cs="Arial"/>
          <w:sz w:val="22"/>
          <w:szCs w:val="22"/>
          <w:lang w:val="en-GB" w:bidi="ar-SA"/>
        </w:rPr>
        <w:t>run-up to</w:t>
      </w:r>
      <w:r w:rsidRPr="00A74A10">
        <w:rPr>
          <w:rFonts w:ascii="Arial" w:hAnsi="Arial" w:cs="Arial"/>
          <w:sz w:val="22"/>
          <w:szCs w:val="22"/>
          <w:lang w:val="en-GB" w:bidi="ar-SA"/>
        </w:rPr>
        <w:t xml:space="preserve"> the referendum, having in mind its implementation timeframe. This issue will be dealt with by the communication strategy for the period after Montenegro and the EU complete the technical part of accession negotiations, i.e. after they sign the Accession Agreement (which is followed by the ratification period)</w:t>
      </w:r>
      <w:r w:rsidR="00016FD3" w:rsidRPr="00A74A10">
        <w:rPr>
          <w:rFonts w:ascii="Arial" w:hAnsi="Arial" w:cs="Arial"/>
          <w:sz w:val="22"/>
          <w:szCs w:val="22"/>
          <w:lang w:val="en-GB" w:bidi="ar-SA"/>
        </w:rPr>
        <w:t>.</w:t>
      </w:r>
    </w:p>
    <w:p w:rsidR="00016FD3" w:rsidRPr="00A74A10" w:rsidRDefault="00016FD3" w:rsidP="003E4CE5">
      <w:pPr>
        <w:pStyle w:val="ColorfulList-Accent11"/>
        <w:rPr>
          <w:rFonts w:ascii="Arial" w:hAnsi="Arial" w:cs="Arial"/>
          <w:sz w:val="24"/>
          <w:szCs w:val="24"/>
          <w:lang w:val="en-GB"/>
        </w:rPr>
      </w:pPr>
    </w:p>
    <w:p w:rsidR="00016FD3" w:rsidRPr="00A74A10" w:rsidRDefault="00016FD3" w:rsidP="00D02AAA">
      <w:pPr>
        <w:pStyle w:val="Heading2"/>
        <w:rPr>
          <w:rFonts w:ascii="Arial" w:hAnsi="Arial" w:cs="Arial"/>
          <w:lang w:val="en-GB"/>
        </w:rPr>
      </w:pPr>
      <w:r w:rsidRPr="00A74A10">
        <w:rPr>
          <w:rFonts w:ascii="Arial" w:hAnsi="Arial" w:cs="Arial"/>
          <w:b w:val="0"/>
          <w:sz w:val="24"/>
          <w:szCs w:val="24"/>
          <w:lang w:val="en-GB"/>
        </w:rPr>
        <w:br w:type="page"/>
      </w:r>
    </w:p>
    <w:p w:rsidR="00016FD3" w:rsidRPr="00A74A10" w:rsidRDefault="005B5851" w:rsidP="00994C42">
      <w:pPr>
        <w:pStyle w:val="Heading1"/>
        <w:rPr>
          <w:rFonts w:ascii="Arial" w:hAnsi="Arial" w:cs="Arial"/>
          <w:sz w:val="28"/>
          <w:szCs w:val="28"/>
          <w:lang w:val="en-GB"/>
        </w:rPr>
      </w:pPr>
      <w:bookmarkStart w:id="4" w:name="_Toc381713457"/>
      <w:r>
        <w:rPr>
          <w:rFonts w:ascii="Arial" w:hAnsi="Arial" w:cs="Arial"/>
          <w:sz w:val="28"/>
          <w:szCs w:val="28"/>
          <w:lang w:val="en-GB"/>
        </w:rPr>
        <w:lastRenderedPageBreak/>
        <w:t>4.</w:t>
      </w:r>
      <w:r w:rsidR="00016FD3" w:rsidRPr="00A74A10">
        <w:rPr>
          <w:rFonts w:ascii="Arial" w:hAnsi="Arial" w:cs="Arial"/>
          <w:sz w:val="28"/>
          <w:szCs w:val="28"/>
          <w:lang w:val="en-GB"/>
        </w:rPr>
        <w:t xml:space="preserve"> </w:t>
      </w:r>
      <w:r w:rsidR="007750E4" w:rsidRPr="00A74A10">
        <w:rPr>
          <w:rFonts w:ascii="Arial" w:hAnsi="Arial" w:cs="Arial"/>
          <w:sz w:val="28"/>
          <w:szCs w:val="28"/>
          <w:lang w:val="en-GB"/>
        </w:rPr>
        <w:t xml:space="preserve">State of affairs and recommendations </w:t>
      </w:r>
      <w:r w:rsidR="00016FD3" w:rsidRPr="00A74A10">
        <w:rPr>
          <w:rFonts w:ascii="Arial" w:hAnsi="Arial" w:cs="Arial"/>
          <w:sz w:val="28"/>
          <w:szCs w:val="28"/>
          <w:lang w:val="en-GB"/>
        </w:rPr>
        <w:t xml:space="preserve">– </w:t>
      </w:r>
      <w:r w:rsidR="007750E4" w:rsidRPr="00A74A10">
        <w:rPr>
          <w:rFonts w:ascii="Arial" w:hAnsi="Arial" w:cs="Arial"/>
          <w:sz w:val="28"/>
          <w:szCs w:val="28"/>
          <w:lang w:val="en-GB"/>
        </w:rPr>
        <w:t>Lessons learned</w:t>
      </w:r>
      <w:bookmarkEnd w:id="4"/>
      <w:r w:rsidR="00016FD3" w:rsidRPr="00A74A10">
        <w:rPr>
          <w:rFonts w:ascii="Arial" w:hAnsi="Arial" w:cs="Arial"/>
          <w:sz w:val="28"/>
          <w:szCs w:val="28"/>
          <w:lang w:val="en-GB"/>
        </w:rPr>
        <w:t xml:space="preserve"> </w:t>
      </w:r>
    </w:p>
    <w:p w:rsidR="00016FD3" w:rsidRPr="00A74A10" w:rsidRDefault="00016FD3" w:rsidP="00D02AAA">
      <w:pPr>
        <w:pStyle w:val="ColorfulList-Accent11"/>
        <w:spacing w:after="0" w:line="240" w:lineRule="auto"/>
        <w:jc w:val="both"/>
        <w:rPr>
          <w:rFonts w:ascii="Arial" w:hAnsi="Arial" w:cs="Arial"/>
          <w:b/>
          <w:lang w:val="en-GB"/>
        </w:rPr>
      </w:pPr>
    </w:p>
    <w:p w:rsidR="00AE0CD4" w:rsidRPr="00A74A10" w:rsidRDefault="00AE0CD4" w:rsidP="003B3D89">
      <w:pPr>
        <w:pStyle w:val="ColorfulList-Accent11"/>
        <w:spacing w:after="0" w:line="240" w:lineRule="auto"/>
        <w:ind w:left="0"/>
        <w:jc w:val="both"/>
        <w:rPr>
          <w:rFonts w:ascii="Arial" w:hAnsi="Arial" w:cs="Arial"/>
          <w:lang w:val="en-GB"/>
        </w:rPr>
      </w:pPr>
      <w:r w:rsidRPr="00A74A10">
        <w:rPr>
          <w:rFonts w:ascii="Arial" w:hAnsi="Arial" w:cs="Arial"/>
          <w:lang w:val="en-GB"/>
        </w:rPr>
        <w:t>The first Communication Strategy on Informing the Public on Montenegro’s EU Association Process was adopted in 2004. Implementation of this Strategy was characterised by significant cooperation with non­governmental organisations.</w:t>
      </w:r>
    </w:p>
    <w:p w:rsidR="00AE0CD4" w:rsidRPr="00A74A10" w:rsidRDefault="00AE0CD4" w:rsidP="003B3D89">
      <w:pPr>
        <w:pStyle w:val="ColorfulList-Accent11"/>
        <w:spacing w:after="0" w:line="240" w:lineRule="auto"/>
        <w:ind w:left="0"/>
        <w:jc w:val="both"/>
        <w:rPr>
          <w:rFonts w:ascii="Arial" w:hAnsi="Arial" w:cs="Arial"/>
          <w:lang w:val="en-GB"/>
        </w:rPr>
      </w:pPr>
    </w:p>
    <w:p w:rsidR="00016FD3" w:rsidRPr="00A74A10" w:rsidRDefault="00AE0CD4" w:rsidP="003B3D89">
      <w:pPr>
        <w:pStyle w:val="ColorfulList-Accent11"/>
        <w:spacing w:after="0" w:line="240" w:lineRule="auto"/>
        <w:ind w:left="0"/>
        <w:jc w:val="both"/>
        <w:rPr>
          <w:rFonts w:ascii="Arial" w:hAnsi="Arial" w:cs="Arial"/>
          <w:lang w:val="en-GB"/>
        </w:rPr>
      </w:pPr>
      <w:r w:rsidRPr="00A74A10">
        <w:rPr>
          <w:rFonts w:ascii="Arial" w:hAnsi="Arial" w:cs="Arial"/>
          <w:lang w:val="en-GB"/>
        </w:rPr>
        <w:t>The Co</w:t>
      </w:r>
      <w:r w:rsidR="00C3575C" w:rsidRPr="00A74A10">
        <w:rPr>
          <w:rFonts w:ascii="Arial" w:hAnsi="Arial" w:cs="Arial"/>
          <w:lang w:val="en-GB"/>
        </w:rPr>
        <w:t>mmunication Strategy 2010-2014 wa</w:t>
      </w:r>
      <w:r w:rsidRPr="00A74A10">
        <w:rPr>
          <w:rFonts w:ascii="Arial" w:hAnsi="Arial" w:cs="Arial"/>
          <w:lang w:val="en-GB"/>
        </w:rPr>
        <w:t xml:space="preserve">s </w:t>
      </w:r>
      <w:r w:rsidR="00C3575C" w:rsidRPr="00A74A10">
        <w:rPr>
          <w:rFonts w:ascii="Arial" w:hAnsi="Arial" w:cs="Arial"/>
          <w:lang w:val="en-GB"/>
        </w:rPr>
        <w:t xml:space="preserve">defined as </w:t>
      </w:r>
      <w:r w:rsidRPr="00A74A10">
        <w:rPr>
          <w:rFonts w:ascii="Arial" w:hAnsi="Arial" w:cs="Arial"/>
          <w:lang w:val="en-GB"/>
        </w:rPr>
        <w:t>a document that “gives guidelines for better informing and education of the public, with the aim of accomplishing bigger degree of citizens’ understanding of European integration reform and their active participation in it.”</w:t>
      </w:r>
      <w:r w:rsidR="00016FD3" w:rsidRPr="00A74A10">
        <w:rPr>
          <w:rStyle w:val="FootnoteReference"/>
          <w:rFonts w:ascii="Arial" w:hAnsi="Arial"/>
          <w:lang w:val="en-GB"/>
        </w:rPr>
        <w:footnoteReference w:id="1"/>
      </w:r>
      <w:r w:rsidRPr="00A74A10">
        <w:rPr>
          <w:rFonts w:ascii="Arial" w:hAnsi="Arial" w:cs="Arial"/>
          <w:lang w:val="en-GB"/>
        </w:rPr>
        <w:t xml:space="preserve"> The main objective of the Communication Strategy was: “to raise awareness of the domestic public on all aspects of the EU accession process, help them better understand rights and responsibilities arising from membership, raise the level of professional knowledge within public and private organisations and institutions, as well as inform the international public on the progress that Montenegro makes in adopting European standards and values.”</w:t>
      </w:r>
      <w:r w:rsidR="00016FD3" w:rsidRPr="00A74A10">
        <w:rPr>
          <w:rStyle w:val="FootnoteReference"/>
          <w:rFonts w:ascii="Arial" w:hAnsi="Arial"/>
          <w:lang w:val="en-GB"/>
        </w:rPr>
        <w:footnoteReference w:id="2"/>
      </w:r>
      <w:r w:rsidR="00016FD3" w:rsidRPr="00A74A10">
        <w:rPr>
          <w:rFonts w:ascii="Arial" w:hAnsi="Arial" w:cs="Arial"/>
          <w:lang w:val="en-GB"/>
        </w:rPr>
        <w:t xml:space="preserve"> </w:t>
      </w:r>
    </w:p>
    <w:p w:rsidR="00016FD3" w:rsidRPr="00A74A10" w:rsidRDefault="00016FD3" w:rsidP="004A03A2">
      <w:pPr>
        <w:pStyle w:val="ColorfulList-Accent11"/>
        <w:spacing w:after="0" w:line="240" w:lineRule="auto"/>
        <w:ind w:left="0"/>
        <w:jc w:val="both"/>
        <w:rPr>
          <w:rFonts w:ascii="Arial" w:hAnsi="Arial" w:cs="Arial"/>
          <w:lang w:val="en-GB"/>
        </w:rPr>
      </w:pPr>
    </w:p>
    <w:p w:rsidR="00016FD3" w:rsidRPr="00A74A10" w:rsidRDefault="00AE0CD4" w:rsidP="003B3D89">
      <w:pPr>
        <w:pStyle w:val="ColorfulList-Accent11"/>
        <w:spacing w:after="0" w:line="240" w:lineRule="auto"/>
        <w:ind w:left="0"/>
        <w:jc w:val="both"/>
        <w:rPr>
          <w:rFonts w:ascii="Arial" w:hAnsi="Arial" w:cs="Arial"/>
          <w:lang w:val="en-GB"/>
        </w:rPr>
      </w:pPr>
      <w:r w:rsidRPr="00A74A10">
        <w:rPr>
          <w:rFonts w:ascii="Arial" w:hAnsi="Arial" w:cs="Arial"/>
          <w:lang w:val="en-GB"/>
        </w:rPr>
        <w:t>In that regard, the Ministry</w:t>
      </w:r>
      <w:r w:rsidR="009D4FC5">
        <w:rPr>
          <w:rFonts w:ascii="Arial" w:hAnsi="Arial" w:cs="Arial"/>
          <w:lang w:val="en-GB"/>
        </w:rPr>
        <w:t xml:space="preserve"> of Foreign Affairs and European Integration</w:t>
      </w:r>
      <w:r w:rsidRPr="00A74A10">
        <w:rPr>
          <w:rFonts w:ascii="Arial" w:hAnsi="Arial" w:cs="Arial"/>
          <w:lang w:val="en-GB"/>
        </w:rPr>
        <w:t xml:space="preserve"> and other key institutions have in the previous period, together with the EU Delegation, civil society, media, education institutions, and other stakeholders</w:t>
      </w:r>
      <w:r w:rsidR="0045730B" w:rsidRPr="00A74A10">
        <w:rPr>
          <w:rFonts w:ascii="Arial" w:hAnsi="Arial" w:cs="Arial"/>
          <w:lang w:val="en-GB"/>
        </w:rPr>
        <w:t>,</w:t>
      </w:r>
      <w:r w:rsidRPr="00A74A10">
        <w:rPr>
          <w:rFonts w:ascii="Arial" w:hAnsi="Arial" w:cs="Arial"/>
          <w:lang w:val="en-GB"/>
        </w:rPr>
        <w:t xml:space="preserve"> </w:t>
      </w:r>
      <w:r w:rsidR="009D4FC5">
        <w:rPr>
          <w:rFonts w:ascii="Arial" w:hAnsi="Arial" w:cs="Arial"/>
          <w:lang w:val="en-GB"/>
        </w:rPr>
        <w:t xml:space="preserve">pursued </w:t>
      </w:r>
      <w:r w:rsidRPr="00A74A10">
        <w:rPr>
          <w:rFonts w:ascii="Arial" w:hAnsi="Arial" w:cs="Arial"/>
          <w:lang w:val="en-GB"/>
        </w:rPr>
        <w:t xml:space="preserve">a comprehensive </w:t>
      </w:r>
      <w:r w:rsidR="0045730B" w:rsidRPr="00A74A10">
        <w:rPr>
          <w:rFonts w:ascii="Arial" w:hAnsi="Arial" w:cs="Arial"/>
          <w:lang w:val="en-GB"/>
        </w:rPr>
        <w:t>promotion of the rights and obligations arising from membership and encouraged citizens to participate in the process actively. The strategy identified NGOs as an important multiplier</w:t>
      </w:r>
      <w:r w:rsidR="009D4FC5">
        <w:rPr>
          <w:rFonts w:ascii="Arial" w:hAnsi="Arial" w:cs="Arial"/>
          <w:lang w:val="en-GB"/>
        </w:rPr>
        <w:t>, so o</w:t>
      </w:r>
      <w:r w:rsidR="0045730B" w:rsidRPr="00A74A10">
        <w:rPr>
          <w:rFonts w:ascii="Arial" w:hAnsi="Arial" w:cs="Arial"/>
          <w:lang w:val="en-GB"/>
        </w:rPr>
        <w:t>ver the four-year period, the NGOs we</w:t>
      </w:r>
      <w:r w:rsidR="009D451F" w:rsidRPr="00A74A10">
        <w:rPr>
          <w:rFonts w:ascii="Arial" w:hAnsi="Arial" w:cs="Arial"/>
          <w:lang w:val="en-GB"/>
        </w:rPr>
        <w:t>re the Government’s key partner</w:t>
      </w:r>
      <w:r w:rsidR="0045730B" w:rsidRPr="00A74A10">
        <w:rPr>
          <w:rFonts w:ascii="Arial" w:hAnsi="Arial" w:cs="Arial"/>
          <w:lang w:val="en-GB"/>
        </w:rPr>
        <w:t xml:space="preserve"> in the implementation of the Strategy</w:t>
      </w:r>
      <w:r w:rsidR="009D451F" w:rsidRPr="00A74A10">
        <w:rPr>
          <w:rFonts w:ascii="Arial" w:hAnsi="Arial" w:cs="Arial"/>
          <w:lang w:val="en-GB"/>
        </w:rPr>
        <w:t>, alongside the EU Delegation</w:t>
      </w:r>
      <w:r w:rsidR="0045730B" w:rsidRPr="00A74A10">
        <w:rPr>
          <w:rFonts w:ascii="Arial" w:hAnsi="Arial" w:cs="Arial"/>
          <w:lang w:val="en-GB"/>
        </w:rPr>
        <w:t>.</w:t>
      </w:r>
      <w:r w:rsidR="00016FD3" w:rsidRPr="00A74A10">
        <w:rPr>
          <w:rFonts w:ascii="Arial" w:hAnsi="Arial" w:cs="Arial"/>
          <w:lang w:val="en-GB"/>
        </w:rPr>
        <w:t xml:space="preserve"> </w:t>
      </w:r>
    </w:p>
    <w:p w:rsidR="0045730B" w:rsidRPr="00A74A10" w:rsidRDefault="0045730B" w:rsidP="003B3D89">
      <w:pPr>
        <w:pStyle w:val="ColorfulList-Accent11"/>
        <w:spacing w:after="0" w:line="240" w:lineRule="auto"/>
        <w:ind w:left="0"/>
        <w:jc w:val="both"/>
        <w:rPr>
          <w:rFonts w:ascii="Arial" w:hAnsi="Arial" w:cs="Arial"/>
          <w:lang w:val="en-GB"/>
        </w:rPr>
      </w:pPr>
    </w:p>
    <w:p w:rsidR="0045730B" w:rsidRPr="00A74A10" w:rsidRDefault="0045730B" w:rsidP="003B3D89">
      <w:pPr>
        <w:pStyle w:val="ColorfulList-Accent11"/>
        <w:spacing w:after="0" w:line="240" w:lineRule="auto"/>
        <w:ind w:left="0"/>
        <w:jc w:val="both"/>
        <w:rPr>
          <w:rFonts w:ascii="Arial" w:hAnsi="Arial" w:cs="Arial"/>
          <w:lang w:val="en-GB"/>
        </w:rPr>
      </w:pPr>
      <w:r w:rsidRPr="00A74A10">
        <w:rPr>
          <w:rFonts w:ascii="Arial" w:hAnsi="Arial" w:cs="Arial"/>
          <w:lang w:val="en-GB"/>
        </w:rPr>
        <w:t xml:space="preserve">Having in mind the results of the public opinion surveys by renowned agencies, domestic, and international organisations; and having in mind that Montenegro is now facing different circumstances compared to the period when the previous strategy was being drafted; </w:t>
      </w:r>
      <w:r w:rsidR="009D451F" w:rsidRPr="00A74A10">
        <w:rPr>
          <w:rFonts w:ascii="Arial" w:hAnsi="Arial" w:cs="Arial"/>
          <w:lang w:val="en-GB"/>
        </w:rPr>
        <w:t>in the drafting process</w:t>
      </w:r>
      <w:r w:rsidRPr="00A74A10">
        <w:rPr>
          <w:rFonts w:ascii="Arial" w:hAnsi="Arial" w:cs="Arial"/>
          <w:lang w:val="en-GB"/>
        </w:rPr>
        <w:t xml:space="preserve"> </w:t>
      </w:r>
      <w:r w:rsidR="009D451F" w:rsidRPr="00A74A10">
        <w:rPr>
          <w:rFonts w:ascii="Arial" w:hAnsi="Arial" w:cs="Arial"/>
          <w:lang w:val="en-GB"/>
        </w:rPr>
        <w:t xml:space="preserve">we </w:t>
      </w:r>
      <w:r w:rsidRPr="00A74A10">
        <w:rPr>
          <w:rFonts w:ascii="Arial" w:hAnsi="Arial" w:cs="Arial"/>
          <w:lang w:val="en-GB"/>
        </w:rPr>
        <w:t>noted that th</w:t>
      </w:r>
      <w:r w:rsidR="009D451F" w:rsidRPr="00A74A10">
        <w:rPr>
          <w:rFonts w:ascii="Arial" w:hAnsi="Arial" w:cs="Arial"/>
          <w:lang w:val="en-GB"/>
        </w:rPr>
        <w:t>e new</w:t>
      </w:r>
      <w:r w:rsidRPr="00A74A10">
        <w:rPr>
          <w:rFonts w:ascii="Arial" w:hAnsi="Arial" w:cs="Arial"/>
          <w:lang w:val="en-GB"/>
        </w:rPr>
        <w:t xml:space="preserve"> strategy needs to undergo numerous updates and adjustments to the </w:t>
      </w:r>
      <w:r w:rsidR="009D451F" w:rsidRPr="00A74A10">
        <w:rPr>
          <w:rFonts w:ascii="Arial" w:hAnsi="Arial" w:cs="Arial"/>
          <w:lang w:val="en-GB"/>
        </w:rPr>
        <w:t>future</w:t>
      </w:r>
      <w:r w:rsidRPr="00A74A10">
        <w:rPr>
          <w:rFonts w:ascii="Arial" w:hAnsi="Arial" w:cs="Arial"/>
          <w:lang w:val="en-GB"/>
        </w:rPr>
        <w:t xml:space="preserve"> integration phases and it needs to be able to overcome the implementation shortcomings faced by the previous one.</w:t>
      </w:r>
    </w:p>
    <w:p w:rsidR="00016FD3" w:rsidRPr="00A74A10" w:rsidRDefault="005B5851" w:rsidP="00994C42">
      <w:pPr>
        <w:pStyle w:val="Heading2"/>
        <w:rPr>
          <w:rFonts w:ascii="Arial" w:hAnsi="Arial" w:cs="Arial"/>
          <w:i w:val="0"/>
          <w:sz w:val="24"/>
          <w:szCs w:val="24"/>
          <w:lang w:val="en-GB"/>
        </w:rPr>
      </w:pPr>
      <w:bookmarkStart w:id="5" w:name="_Toc381713458"/>
      <w:r>
        <w:rPr>
          <w:rFonts w:ascii="Arial" w:hAnsi="Arial" w:cs="Arial"/>
          <w:i w:val="0"/>
          <w:sz w:val="24"/>
          <w:szCs w:val="24"/>
          <w:lang w:val="en-GB"/>
        </w:rPr>
        <w:t>4.</w:t>
      </w:r>
      <w:r w:rsidR="00016FD3" w:rsidRPr="00A74A10">
        <w:rPr>
          <w:rFonts w:ascii="Arial" w:hAnsi="Arial" w:cs="Arial"/>
          <w:i w:val="0"/>
          <w:sz w:val="24"/>
          <w:szCs w:val="24"/>
          <w:lang w:val="en-GB"/>
        </w:rPr>
        <w:t xml:space="preserve"> 1. </w:t>
      </w:r>
      <w:r w:rsidR="0045730B" w:rsidRPr="00A74A10">
        <w:rPr>
          <w:rFonts w:ascii="Arial" w:hAnsi="Arial" w:cs="Arial"/>
          <w:i w:val="0"/>
          <w:sz w:val="24"/>
          <w:szCs w:val="24"/>
          <w:lang w:val="en-GB"/>
        </w:rPr>
        <w:t>Lessons learned</w:t>
      </w:r>
      <w:r w:rsidR="00016FD3" w:rsidRPr="00A74A10">
        <w:rPr>
          <w:rFonts w:ascii="Arial" w:hAnsi="Arial" w:cs="Arial"/>
          <w:i w:val="0"/>
          <w:sz w:val="24"/>
          <w:szCs w:val="24"/>
          <w:lang w:val="en-GB"/>
        </w:rPr>
        <w:t>:</w:t>
      </w:r>
      <w:bookmarkEnd w:id="5"/>
    </w:p>
    <w:p w:rsidR="00016FD3" w:rsidRPr="00A74A10" w:rsidRDefault="00016FD3" w:rsidP="00D02AAA">
      <w:pPr>
        <w:spacing w:before="0" w:beforeAutospacing="0" w:after="0" w:afterAutospacing="0"/>
        <w:jc w:val="both"/>
        <w:rPr>
          <w:rFonts w:ascii="Arial" w:hAnsi="Arial" w:cs="Arial"/>
          <w:sz w:val="22"/>
          <w:szCs w:val="22"/>
          <w:lang w:val="en-GB" w:bidi="ar-SA"/>
        </w:rPr>
      </w:pPr>
    </w:p>
    <w:p w:rsidR="0045730B" w:rsidRPr="00A74A10" w:rsidRDefault="0045730B" w:rsidP="0045730B">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Communication with the public requires constant oversight, evaluation, and amendment. As this important element was absent from the implementation of the previous strategy, </w:t>
      </w:r>
      <w:r w:rsidR="009D4FC5">
        <w:rPr>
          <w:rFonts w:ascii="Arial" w:hAnsi="Arial" w:cs="Arial"/>
          <w:sz w:val="22"/>
          <w:szCs w:val="22"/>
          <w:lang w:val="en-GB" w:bidi="ar-SA"/>
        </w:rPr>
        <w:t>it is necessary to</w:t>
      </w:r>
      <w:r w:rsidRPr="00A74A10">
        <w:rPr>
          <w:rFonts w:ascii="Arial" w:hAnsi="Arial" w:cs="Arial"/>
          <w:sz w:val="22"/>
          <w:szCs w:val="22"/>
          <w:lang w:val="en-GB" w:bidi="ar-SA"/>
        </w:rPr>
        <w:t xml:space="preserve"> establish a structure that would ensure timely and continued realisation of these activities.</w:t>
      </w:r>
    </w:p>
    <w:p w:rsidR="00016FD3" w:rsidRPr="00A74A10" w:rsidRDefault="00016FD3" w:rsidP="00D02AAA">
      <w:pPr>
        <w:spacing w:before="0" w:beforeAutospacing="0" w:after="0" w:afterAutospacing="0"/>
        <w:jc w:val="both"/>
        <w:rPr>
          <w:rFonts w:ascii="Arial" w:hAnsi="Arial" w:cs="Arial"/>
          <w:sz w:val="22"/>
          <w:szCs w:val="22"/>
          <w:lang w:val="en-GB" w:bidi="ar-SA"/>
        </w:rPr>
      </w:pPr>
    </w:p>
    <w:p w:rsidR="009D4FC5" w:rsidRDefault="009D4FC5" w:rsidP="0045730B">
      <w:pPr>
        <w:spacing w:before="0" w:beforeAutospacing="0" w:after="0" w:afterAutospacing="0"/>
        <w:jc w:val="both"/>
        <w:rPr>
          <w:rFonts w:ascii="Arial" w:hAnsi="Arial" w:cs="Arial"/>
          <w:sz w:val="22"/>
          <w:szCs w:val="22"/>
          <w:lang w:val="en-GB" w:bidi="ar-SA"/>
        </w:rPr>
      </w:pPr>
      <w:r w:rsidRPr="009D4FC5">
        <w:rPr>
          <w:rFonts w:ascii="Arial" w:hAnsi="Arial" w:cs="Arial"/>
          <w:sz w:val="22"/>
          <w:szCs w:val="22"/>
          <w:lang w:val="en-GB" w:bidi="ar-SA"/>
        </w:rPr>
        <w:t xml:space="preserve">In the process </w:t>
      </w:r>
      <w:r>
        <w:rPr>
          <w:rFonts w:ascii="Arial" w:hAnsi="Arial" w:cs="Arial"/>
          <w:sz w:val="22"/>
          <w:szCs w:val="22"/>
          <w:lang w:val="en-GB" w:bidi="ar-SA"/>
        </w:rPr>
        <w:t>of creating a new Communication s</w:t>
      </w:r>
      <w:r w:rsidRPr="009D4FC5">
        <w:rPr>
          <w:rFonts w:ascii="Arial" w:hAnsi="Arial" w:cs="Arial"/>
          <w:sz w:val="22"/>
          <w:szCs w:val="22"/>
          <w:lang w:val="en-GB" w:bidi="ar-SA"/>
        </w:rPr>
        <w:t>trategy, in particular the adoption of annual action plans, future implementers and multipliers (public opinion shapers) should be included and better coordinated, with the aim of establishing more efficient organization and stronger networking, in order to then apply the principles of decentralization and flexibility.</w:t>
      </w:r>
    </w:p>
    <w:p w:rsidR="00016FD3" w:rsidRPr="00A74A10" w:rsidRDefault="00016FD3" w:rsidP="00D02AAA">
      <w:pPr>
        <w:spacing w:before="0" w:beforeAutospacing="0" w:after="0" w:afterAutospacing="0"/>
        <w:jc w:val="both"/>
        <w:rPr>
          <w:rFonts w:ascii="Arial" w:hAnsi="Arial" w:cs="Arial"/>
          <w:sz w:val="22"/>
          <w:szCs w:val="22"/>
          <w:lang w:val="en-GB" w:bidi="ar-SA"/>
        </w:rPr>
      </w:pPr>
    </w:p>
    <w:p w:rsidR="00016FD3" w:rsidRPr="00A74A10" w:rsidRDefault="00D01EEA" w:rsidP="00D01EEA">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Looking at the experience of the previous strategy, </w:t>
      </w:r>
      <w:r w:rsidR="00177220" w:rsidRPr="00A74A10">
        <w:rPr>
          <w:rFonts w:ascii="Arial" w:hAnsi="Arial" w:cs="Arial"/>
          <w:sz w:val="22"/>
          <w:szCs w:val="22"/>
          <w:lang w:val="en-GB" w:bidi="ar-SA"/>
        </w:rPr>
        <w:t xml:space="preserve">for which no </w:t>
      </w:r>
      <w:r w:rsidRPr="00A74A10">
        <w:rPr>
          <w:rFonts w:ascii="Arial" w:hAnsi="Arial" w:cs="Arial"/>
          <w:sz w:val="22"/>
          <w:szCs w:val="22"/>
          <w:lang w:val="en-GB" w:bidi="ar-SA"/>
        </w:rPr>
        <w:t xml:space="preserve">implementation </w:t>
      </w:r>
      <w:r w:rsidR="00177220" w:rsidRPr="00A74A10">
        <w:rPr>
          <w:rFonts w:ascii="Arial" w:hAnsi="Arial" w:cs="Arial"/>
          <w:sz w:val="22"/>
          <w:szCs w:val="22"/>
          <w:lang w:val="en-GB" w:bidi="ar-SA"/>
        </w:rPr>
        <w:t>funds</w:t>
      </w:r>
      <w:r w:rsidRPr="00A74A10">
        <w:rPr>
          <w:rFonts w:ascii="Arial" w:hAnsi="Arial" w:cs="Arial"/>
          <w:sz w:val="22"/>
          <w:szCs w:val="22"/>
          <w:lang w:val="en-GB" w:bidi="ar-SA"/>
        </w:rPr>
        <w:t xml:space="preserve"> were </w:t>
      </w:r>
      <w:r w:rsidR="00177220" w:rsidRPr="00A74A10">
        <w:rPr>
          <w:rFonts w:ascii="Arial" w:hAnsi="Arial" w:cs="Arial"/>
          <w:sz w:val="22"/>
          <w:szCs w:val="22"/>
          <w:lang w:val="en-GB" w:bidi="ar-SA"/>
        </w:rPr>
        <w:t>envisaged by</w:t>
      </w:r>
      <w:r w:rsidRPr="00A74A10">
        <w:rPr>
          <w:rFonts w:ascii="Arial" w:hAnsi="Arial" w:cs="Arial"/>
          <w:sz w:val="22"/>
          <w:szCs w:val="22"/>
          <w:lang w:val="en-GB" w:bidi="ar-SA"/>
        </w:rPr>
        <w:t xml:space="preserve"> the </w:t>
      </w:r>
      <w:r w:rsidR="009D4FC5">
        <w:rPr>
          <w:rFonts w:ascii="Arial" w:hAnsi="Arial" w:cs="Arial"/>
          <w:sz w:val="22"/>
          <w:szCs w:val="22"/>
          <w:lang w:val="en-GB" w:bidi="ar-SA"/>
        </w:rPr>
        <w:t xml:space="preserve">State </w:t>
      </w:r>
      <w:r w:rsidRPr="00A74A10">
        <w:rPr>
          <w:rFonts w:ascii="Arial" w:hAnsi="Arial" w:cs="Arial"/>
          <w:sz w:val="22"/>
          <w:szCs w:val="22"/>
          <w:lang w:val="en-GB" w:bidi="ar-SA"/>
        </w:rPr>
        <w:t>budget, it is necessary to assign an adequate budget for the implementation of the new strategy.</w:t>
      </w:r>
    </w:p>
    <w:p w:rsidR="00D01EEA" w:rsidRPr="00A74A10" w:rsidRDefault="00D01EEA" w:rsidP="00D01EEA">
      <w:pPr>
        <w:spacing w:before="0" w:beforeAutospacing="0" w:after="0" w:afterAutospacing="0"/>
        <w:jc w:val="both"/>
        <w:rPr>
          <w:rFonts w:ascii="Arial" w:hAnsi="Arial" w:cs="Arial"/>
          <w:sz w:val="22"/>
          <w:szCs w:val="22"/>
          <w:lang w:val="en-GB" w:bidi="ar-SA"/>
        </w:rPr>
      </w:pPr>
    </w:p>
    <w:p w:rsidR="00016FD3" w:rsidRPr="00A74A10" w:rsidRDefault="00D01EEA" w:rsidP="00D01EEA">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lastRenderedPageBreak/>
        <w:t xml:space="preserve">The model of implementing </w:t>
      </w:r>
      <w:r w:rsidR="00F95B80" w:rsidRPr="00A74A10">
        <w:rPr>
          <w:rFonts w:ascii="Arial" w:hAnsi="Arial" w:cs="Arial"/>
          <w:sz w:val="22"/>
          <w:szCs w:val="22"/>
          <w:lang w:val="en-GB" w:bidi="ar-SA"/>
        </w:rPr>
        <w:t xml:space="preserve">communication </w:t>
      </w:r>
      <w:r w:rsidRPr="00A74A10">
        <w:rPr>
          <w:rFonts w:ascii="Arial" w:hAnsi="Arial" w:cs="Arial"/>
          <w:sz w:val="22"/>
          <w:szCs w:val="22"/>
          <w:lang w:val="en-GB" w:bidi="ar-SA"/>
        </w:rPr>
        <w:t>activities via multipliers</w:t>
      </w:r>
      <w:r w:rsidR="00F95B80" w:rsidRPr="00A74A10">
        <w:rPr>
          <w:rFonts w:ascii="Arial" w:hAnsi="Arial" w:cs="Arial"/>
          <w:sz w:val="22"/>
          <w:szCs w:val="22"/>
          <w:lang w:val="en-GB" w:bidi="ar-SA"/>
        </w:rPr>
        <w:t xml:space="preserve"> (public opinion shaper)</w:t>
      </w:r>
      <w:r w:rsidRPr="00A74A10">
        <w:rPr>
          <w:rFonts w:ascii="Arial" w:hAnsi="Arial" w:cs="Arial"/>
          <w:sz w:val="22"/>
          <w:szCs w:val="22"/>
          <w:lang w:val="en-GB" w:bidi="ar-SA"/>
        </w:rPr>
        <w:t xml:space="preserve"> has </w:t>
      </w:r>
      <w:r w:rsidR="00177220" w:rsidRPr="00A74A10">
        <w:rPr>
          <w:rFonts w:ascii="Arial" w:hAnsi="Arial" w:cs="Arial"/>
          <w:sz w:val="22"/>
          <w:szCs w:val="22"/>
          <w:lang w:val="en-GB" w:bidi="ar-SA"/>
        </w:rPr>
        <w:t>proved to be a</w:t>
      </w:r>
      <w:r w:rsidRPr="00A74A10">
        <w:rPr>
          <w:rFonts w:ascii="Arial" w:hAnsi="Arial" w:cs="Arial"/>
          <w:sz w:val="22"/>
          <w:szCs w:val="22"/>
          <w:lang w:val="en-GB" w:bidi="ar-SA"/>
        </w:rPr>
        <w:t xml:space="preserve"> good </w:t>
      </w:r>
      <w:r w:rsidR="00177220" w:rsidRPr="00A74A10">
        <w:rPr>
          <w:rFonts w:ascii="Arial" w:hAnsi="Arial" w:cs="Arial"/>
          <w:sz w:val="22"/>
          <w:szCs w:val="22"/>
          <w:lang w:val="en-GB" w:bidi="ar-SA"/>
        </w:rPr>
        <w:t xml:space="preserve">approach </w:t>
      </w:r>
      <w:r w:rsidRPr="00A74A10">
        <w:rPr>
          <w:rFonts w:ascii="Arial" w:hAnsi="Arial" w:cs="Arial"/>
          <w:sz w:val="22"/>
          <w:szCs w:val="22"/>
          <w:lang w:val="en-GB" w:bidi="ar-SA"/>
        </w:rPr>
        <w:t xml:space="preserve">and it should be continued, </w:t>
      </w:r>
      <w:r w:rsidR="00177220" w:rsidRPr="00A74A10">
        <w:rPr>
          <w:rFonts w:ascii="Arial" w:hAnsi="Arial" w:cs="Arial"/>
          <w:sz w:val="22"/>
          <w:szCs w:val="22"/>
          <w:lang w:val="en-GB" w:bidi="ar-SA"/>
        </w:rPr>
        <w:t>albeit</w:t>
      </w:r>
      <w:r w:rsidRPr="00A74A10">
        <w:rPr>
          <w:rFonts w:ascii="Arial" w:hAnsi="Arial" w:cs="Arial"/>
          <w:sz w:val="22"/>
          <w:szCs w:val="22"/>
          <w:lang w:val="en-GB" w:bidi="ar-SA"/>
        </w:rPr>
        <w:t xml:space="preserve"> with a more pro-active and coordinated approach of the Government and </w:t>
      </w:r>
      <w:r w:rsidR="00177220" w:rsidRPr="00A74A10">
        <w:rPr>
          <w:rFonts w:ascii="Arial" w:hAnsi="Arial" w:cs="Arial"/>
          <w:sz w:val="22"/>
          <w:szCs w:val="22"/>
          <w:lang w:val="en-GB" w:bidi="ar-SA"/>
        </w:rPr>
        <w:t xml:space="preserve">the </w:t>
      </w:r>
      <w:r w:rsidRPr="00A74A10">
        <w:rPr>
          <w:rFonts w:ascii="Arial" w:hAnsi="Arial" w:cs="Arial"/>
          <w:sz w:val="22"/>
          <w:szCs w:val="22"/>
          <w:lang w:val="en-GB" w:bidi="ar-SA"/>
        </w:rPr>
        <w:t>line ministries. Continu</w:t>
      </w:r>
      <w:r w:rsidR="00177220" w:rsidRPr="00A74A10">
        <w:rPr>
          <w:rFonts w:ascii="Arial" w:hAnsi="Arial" w:cs="Arial"/>
          <w:sz w:val="22"/>
          <w:szCs w:val="22"/>
          <w:lang w:val="en-GB" w:bidi="ar-SA"/>
        </w:rPr>
        <w:t>ous</w:t>
      </w:r>
      <w:r w:rsidRPr="00A74A10">
        <w:rPr>
          <w:rFonts w:ascii="Arial" w:hAnsi="Arial" w:cs="Arial"/>
          <w:sz w:val="22"/>
          <w:szCs w:val="22"/>
          <w:lang w:val="en-GB" w:bidi="ar-SA"/>
        </w:rPr>
        <w:t xml:space="preserve"> Government-civil society cooperation </w:t>
      </w:r>
      <w:r w:rsidR="00177220" w:rsidRPr="00A74A10">
        <w:rPr>
          <w:rFonts w:ascii="Arial" w:hAnsi="Arial" w:cs="Arial"/>
          <w:sz w:val="22"/>
          <w:szCs w:val="22"/>
          <w:lang w:val="en-GB" w:bidi="ar-SA"/>
        </w:rPr>
        <w:t xml:space="preserve">must be ensured </w:t>
      </w:r>
      <w:r w:rsidRPr="00A74A10">
        <w:rPr>
          <w:rFonts w:ascii="Arial" w:hAnsi="Arial" w:cs="Arial"/>
          <w:sz w:val="22"/>
          <w:szCs w:val="22"/>
          <w:lang w:val="en-GB" w:bidi="ar-SA"/>
        </w:rPr>
        <w:t>in the sense of timely and efficient flow of information</w:t>
      </w:r>
      <w:r w:rsidR="00177220" w:rsidRPr="00A74A10">
        <w:rPr>
          <w:rFonts w:ascii="Arial" w:hAnsi="Arial" w:cs="Arial"/>
          <w:sz w:val="22"/>
          <w:szCs w:val="22"/>
          <w:lang w:val="en-GB" w:bidi="ar-SA"/>
        </w:rPr>
        <w:t>,</w:t>
      </w:r>
      <w:r w:rsidRPr="00A74A10">
        <w:rPr>
          <w:rFonts w:ascii="Arial" w:hAnsi="Arial" w:cs="Arial"/>
          <w:sz w:val="22"/>
          <w:szCs w:val="22"/>
          <w:lang w:val="en-GB" w:bidi="ar-SA"/>
        </w:rPr>
        <w:t xml:space="preserve"> with the view to harmonising the activity plans of the Government and the civil society.</w:t>
      </w:r>
      <w:r w:rsidR="00F95B80" w:rsidRPr="00A74A10">
        <w:rPr>
          <w:rFonts w:ascii="Arial" w:hAnsi="Arial" w:cs="Arial"/>
          <w:sz w:val="22"/>
          <w:szCs w:val="22"/>
          <w:lang w:val="en-GB" w:bidi="ar-SA"/>
        </w:rPr>
        <w:t xml:space="preserve"> </w:t>
      </w:r>
      <w:r w:rsidR="00D11F82" w:rsidRPr="00A74A10">
        <w:rPr>
          <w:rFonts w:ascii="Arial" w:hAnsi="Arial" w:cs="Arial"/>
          <w:sz w:val="22"/>
          <w:szCs w:val="22"/>
          <w:lang w:val="en-GB" w:bidi="ar-SA"/>
        </w:rPr>
        <w:t>I</w:t>
      </w:r>
      <w:r w:rsidR="00F95B80" w:rsidRPr="00A74A10">
        <w:rPr>
          <w:rFonts w:ascii="Arial" w:hAnsi="Arial" w:cs="Arial"/>
          <w:sz w:val="22"/>
          <w:szCs w:val="22"/>
          <w:lang w:val="en-GB" w:bidi="ar-SA"/>
        </w:rPr>
        <w:t>t is necessary to establish a new body for the cooperation of these structures in activities related to the implementation of the Strategy.</w:t>
      </w:r>
    </w:p>
    <w:p w:rsidR="00D01EEA" w:rsidRPr="00A74A10" w:rsidRDefault="00D01EEA" w:rsidP="00D01EEA">
      <w:pPr>
        <w:spacing w:before="0" w:beforeAutospacing="0" w:after="0" w:afterAutospacing="0"/>
        <w:jc w:val="both"/>
        <w:rPr>
          <w:rFonts w:ascii="Arial" w:hAnsi="Arial" w:cs="Arial"/>
          <w:sz w:val="22"/>
          <w:szCs w:val="22"/>
          <w:lang w:val="en-GB" w:bidi="ar-SA"/>
        </w:rPr>
      </w:pPr>
    </w:p>
    <w:p w:rsidR="00016FD3" w:rsidRPr="00A74A10" w:rsidRDefault="00D01EEA" w:rsidP="00D01EEA">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To ensure expectations are realistic, </w:t>
      </w:r>
      <w:r w:rsidR="009D4FC5">
        <w:rPr>
          <w:rFonts w:ascii="Arial" w:hAnsi="Arial" w:cs="Arial"/>
          <w:sz w:val="22"/>
          <w:szCs w:val="22"/>
          <w:lang w:val="en-GB" w:bidi="ar-SA"/>
        </w:rPr>
        <w:t>it is necessary to</w:t>
      </w:r>
      <w:r w:rsidRPr="00A74A10">
        <w:rPr>
          <w:rFonts w:ascii="Arial" w:hAnsi="Arial" w:cs="Arial"/>
          <w:sz w:val="22"/>
          <w:szCs w:val="22"/>
          <w:lang w:val="en-GB" w:bidi="ar-SA"/>
        </w:rPr>
        <w:t xml:space="preserve"> cherish open dialogue with the citizens and </w:t>
      </w:r>
      <w:r w:rsidR="009D4FC5">
        <w:rPr>
          <w:rFonts w:ascii="Arial" w:hAnsi="Arial" w:cs="Arial"/>
          <w:sz w:val="22"/>
          <w:szCs w:val="22"/>
          <w:lang w:val="en-GB" w:bidi="ar-SA"/>
        </w:rPr>
        <w:t>clearly</w:t>
      </w:r>
      <w:r w:rsidRPr="00A74A10">
        <w:rPr>
          <w:rFonts w:ascii="Arial" w:hAnsi="Arial" w:cs="Arial"/>
          <w:sz w:val="22"/>
          <w:szCs w:val="22"/>
          <w:lang w:val="en-GB" w:bidi="ar-SA"/>
        </w:rPr>
        <w:t xml:space="preserve"> communicate which rights and obligations stem from EU membership.</w:t>
      </w:r>
    </w:p>
    <w:p w:rsidR="00D01EEA" w:rsidRPr="00A74A10" w:rsidRDefault="00D01EEA" w:rsidP="00D01EEA">
      <w:pPr>
        <w:spacing w:before="0" w:beforeAutospacing="0" w:after="0" w:afterAutospacing="0"/>
        <w:jc w:val="both"/>
        <w:rPr>
          <w:rFonts w:ascii="Arial" w:hAnsi="Arial" w:cs="Arial"/>
          <w:sz w:val="22"/>
          <w:szCs w:val="22"/>
          <w:lang w:val="en-GB" w:bidi="ar-SA"/>
        </w:rPr>
      </w:pPr>
    </w:p>
    <w:p w:rsidR="00016FD3" w:rsidRPr="00A74A10" w:rsidRDefault="00D01EEA" w:rsidP="00D01EEA">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In that regard, easily understandable</w:t>
      </w:r>
      <w:r w:rsidR="00177220" w:rsidRPr="00A74A10">
        <w:rPr>
          <w:rFonts w:ascii="Arial" w:hAnsi="Arial" w:cs="Arial"/>
          <w:sz w:val="22"/>
          <w:szCs w:val="22"/>
          <w:lang w:val="en-GB" w:bidi="ar-SA"/>
        </w:rPr>
        <w:t xml:space="preserve"> language and concrete examples </w:t>
      </w:r>
      <w:r w:rsidR="009D4FC5">
        <w:rPr>
          <w:rFonts w:ascii="Arial" w:hAnsi="Arial" w:cs="Arial"/>
          <w:sz w:val="22"/>
          <w:szCs w:val="22"/>
          <w:lang w:val="en-GB" w:bidi="ar-SA"/>
        </w:rPr>
        <w:t xml:space="preserve">should be used thus presenting </w:t>
      </w:r>
      <w:r w:rsidRPr="00A74A10">
        <w:rPr>
          <w:rFonts w:ascii="Arial" w:hAnsi="Arial" w:cs="Arial"/>
          <w:sz w:val="22"/>
          <w:szCs w:val="22"/>
          <w:lang w:val="en-GB" w:bidi="ar-SA"/>
        </w:rPr>
        <w:t>real-life stories and</w:t>
      </w:r>
      <w:r w:rsidR="00D11F82" w:rsidRPr="00A74A10">
        <w:rPr>
          <w:rFonts w:ascii="Arial" w:hAnsi="Arial" w:cs="Arial"/>
          <w:sz w:val="22"/>
          <w:szCs w:val="22"/>
          <w:lang w:val="en-GB" w:bidi="ar-SA"/>
        </w:rPr>
        <w:t xml:space="preserve"> positive</w:t>
      </w:r>
      <w:r w:rsidRPr="00A74A10">
        <w:rPr>
          <w:rFonts w:ascii="Arial" w:hAnsi="Arial" w:cs="Arial"/>
          <w:sz w:val="22"/>
          <w:szCs w:val="22"/>
          <w:lang w:val="en-GB" w:bidi="ar-SA"/>
        </w:rPr>
        <w:t xml:space="preserve"> experiences from the region</w:t>
      </w:r>
      <w:r w:rsidR="00D11F82" w:rsidRPr="00A74A10">
        <w:rPr>
          <w:rFonts w:ascii="Arial" w:hAnsi="Arial" w:cs="Arial"/>
          <w:sz w:val="22"/>
          <w:szCs w:val="22"/>
          <w:lang w:val="en-GB" w:bidi="ar-SA"/>
        </w:rPr>
        <w:t xml:space="preserve"> and other EU member states</w:t>
      </w:r>
      <w:r w:rsidRPr="00A74A10">
        <w:rPr>
          <w:rFonts w:ascii="Arial" w:hAnsi="Arial" w:cs="Arial"/>
          <w:sz w:val="22"/>
          <w:szCs w:val="22"/>
          <w:lang w:val="en-GB" w:bidi="ar-SA"/>
        </w:rPr>
        <w:t xml:space="preserve"> that deal concretely with the way EU integration has affected everyday life.</w:t>
      </w:r>
    </w:p>
    <w:p w:rsidR="00D01EEA" w:rsidRPr="00A74A10" w:rsidRDefault="00D01EEA" w:rsidP="00D01EEA">
      <w:pPr>
        <w:spacing w:before="0" w:beforeAutospacing="0" w:after="0" w:afterAutospacing="0"/>
        <w:jc w:val="both"/>
        <w:rPr>
          <w:rFonts w:ascii="Arial" w:hAnsi="Arial" w:cs="Arial"/>
          <w:sz w:val="22"/>
          <w:szCs w:val="22"/>
          <w:lang w:val="en-GB" w:bidi="ar-SA"/>
        </w:rPr>
      </w:pPr>
    </w:p>
    <w:p w:rsidR="00643882" w:rsidRDefault="00643882" w:rsidP="00D01EEA">
      <w:pPr>
        <w:spacing w:before="0" w:beforeAutospacing="0" w:after="0" w:afterAutospacing="0"/>
        <w:jc w:val="both"/>
        <w:rPr>
          <w:rFonts w:ascii="Arial" w:hAnsi="Arial" w:cs="Arial"/>
          <w:sz w:val="22"/>
          <w:szCs w:val="22"/>
          <w:lang w:val="en-GB" w:bidi="ar-SA"/>
        </w:rPr>
      </w:pPr>
      <w:r w:rsidRPr="00643882">
        <w:rPr>
          <w:rFonts w:ascii="Arial" w:hAnsi="Arial" w:cs="Arial"/>
          <w:sz w:val="22"/>
          <w:szCs w:val="22"/>
          <w:lang w:val="en-GB" w:bidi="ar-SA"/>
        </w:rPr>
        <w:t>Direct contact and field-work is indispensable when it comes to communication and this practice should be continued, having in mind it has given the best of results.</w:t>
      </w:r>
    </w:p>
    <w:p w:rsidR="00643882" w:rsidRDefault="00643882" w:rsidP="00D01EEA">
      <w:pPr>
        <w:spacing w:before="0" w:beforeAutospacing="0" w:after="0" w:afterAutospacing="0"/>
        <w:jc w:val="both"/>
        <w:rPr>
          <w:rFonts w:ascii="Arial" w:hAnsi="Arial" w:cs="Arial"/>
          <w:sz w:val="22"/>
          <w:szCs w:val="22"/>
          <w:lang w:val="en-GB" w:bidi="ar-SA"/>
        </w:rPr>
      </w:pPr>
    </w:p>
    <w:p w:rsidR="00016FD3" w:rsidRPr="00A74A10" w:rsidRDefault="00D01EEA" w:rsidP="00D01EEA">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According to pu</w:t>
      </w:r>
      <w:r w:rsidR="00177220" w:rsidRPr="00A74A10">
        <w:rPr>
          <w:rFonts w:ascii="Arial" w:hAnsi="Arial" w:cs="Arial"/>
          <w:sz w:val="22"/>
          <w:szCs w:val="22"/>
          <w:lang w:val="en-GB" w:bidi="ar-SA"/>
        </w:rPr>
        <w:t>blic opinion survey, the change</w:t>
      </w:r>
      <w:r w:rsidR="005145BA">
        <w:rPr>
          <w:rFonts w:ascii="Arial" w:hAnsi="Arial" w:cs="Arial"/>
          <w:sz w:val="22"/>
          <w:szCs w:val="22"/>
          <w:lang w:val="en-GB" w:bidi="ar-SA"/>
        </w:rPr>
        <w:t>s</w:t>
      </w:r>
      <w:r w:rsidRPr="00A74A10">
        <w:rPr>
          <w:rFonts w:ascii="Arial" w:hAnsi="Arial" w:cs="Arial"/>
          <w:sz w:val="22"/>
          <w:szCs w:val="22"/>
          <w:lang w:val="en-GB" w:bidi="ar-SA"/>
        </w:rPr>
        <w:t xml:space="preserve"> arising from EU members</w:t>
      </w:r>
      <w:r w:rsidR="00177220" w:rsidRPr="00A74A10">
        <w:rPr>
          <w:rFonts w:ascii="Arial" w:hAnsi="Arial" w:cs="Arial"/>
          <w:sz w:val="22"/>
          <w:szCs w:val="22"/>
          <w:lang w:val="en-GB" w:bidi="ar-SA"/>
        </w:rPr>
        <w:t>hip</w:t>
      </w:r>
      <w:r w:rsidRPr="00A74A10">
        <w:rPr>
          <w:rFonts w:ascii="Arial" w:hAnsi="Arial" w:cs="Arial"/>
          <w:sz w:val="22"/>
          <w:szCs w:val="22"/>
          <w:lang w:val="en-GB" w:bidi="ar-SA"/>
        </w:rPr>
        <w:t xml:space="preserve"> </w:t>
      </w:r>
      <w:r w:rsidR="008166F8">
        <w:rPr>
          <w:rFonts w:ascii="Arial" w:hAnsi="Arial" w:cs="Arial"/>
          <w:sz w:val="22"/>
          <w:szCs w:val="22"/>
          <w:lang w:val="en-GB" w:bidi="ar-SA"/>
        </w:rPr>
        <w:t>is</w:t>
      </w:r>
      <w:r w:rsidRPr="00A74A10">
        <w:rPr>
          <w:rFonts w:ascii="Arial" w:hAnsi="Arial" w:cs="Arial"/>
          <w:sz w:val="22"/>
          <w:szCs w:val="22"/>
          <w:lang w:val="en-GB" w:bidi="ar-SA"/>
        </w:rPr>
        <w:t xml:space="preserve"> perceived by the public as forced upon us by the EU, rather than </w:t>
      </w:r>
      <w:r w:rsidR="00177220" w:rsidRPr="00A74A10">
        <w:rPr>
          <w:rFonts w:ascii="Arial" w:hAnsi="Arial" w:cs="Arial"/>
          <w:sz w:val="22"/>
          <w:szCs w:val="22"/>
          <w:lang w:val="en-GB" w:bidi="ar-SA"/>
        </w:rPr>
        <w:t xml:space="preserve">as </w:t>
      </w:r>
      <w:r w:rsidR="008166F8" w:rsidRPr="00A74A10">
        <w:rPr>
          <w:rFonts w:ascii="Arial" w:hAnsi="Arial" w:cs="Arial"/>
          <w:sz w:val="22"/>
          <w:szCs w:val="22"/>
          <w:lang w:val="en-GB" w:bidi="ar-SA"/>
        </w:rPr>
        <w:t>Government</w:t>
      </w:r>
      <w:r w:rsidR="008166F8">
        <w:rPr>
          <w:rFonts w:ascii="Arial" w:hAnsi="Arial" w:cs="Arial"/>
          <w:sz w:val="22"/>
          <w:szCs w:val="22"/>
          <w:lang w:val="en-GB" w:bidi="ar-SA"/>
        </w:rPr>
        <w:t>-</w:t>
      </w:r>
      <w:r w:rsidR="008166F8" w:rsidRPr="00A74A10">
        <w:rPr>
          <w:rFonts w:ascii="Arial" w:hAnsi="Arial" w:cs="Arial"/>
          <w:sz w:val="22"/>
          <w:szCs w:val="22"/>
          <w:lang w:val="en-GB" w:bidi="ar-SA"/>
        </w:rPr>
        <w:t xml:space="preserve">backed </w:t>
      </w:r>
      <w:r w:rsidR="00177220" w:rsidRPr="00A74A10">
        <w:rPr>
          <w:rFonts w:ascii="Arial" w:hAnsi="Arial" w:cs="Arial"/>
          <w:sz w:val="22"/>
          <w:szCs w:val="22"/>
          <w:lang w:val="en-GB" w:bidi="ar-SA"/>
        </w:rPr>
        <w:t>change</w:t>
      </w:r>
      <w:r w:rsidR="005145BA">
        <w:rPr>
          <w:rFonts w:ascii="Arial" w:hAnsi="Arial" w:cs="Arial"/>
          <w:sz w:val="22"/>
          <w:szCs w:val="22"/>
          <w:lang w:val="en-GB" w:bidi="ar-SA"/>
        </w:rPr>
        <w:t>s</w:t>
      </w:r>
      <w:r w:rsidR="008166F8">
        <w:rPr>
          <w:rFonts w:ascii="Arial" w:hAnsi="Arial" w:cs="Arial"/>
          <w:sz w:val="22"/>
          <w:szCs w:val="22"/>
          <w:lang w:val="en-GB" w:bidi="ar-SA"/>
        </w:rPr>
        <w:t xml:space="preserve"> that the citizens need</w:t>
      </w:r>
      <w:r w:rsidRPr="00A74A10">
        <w:rPr>
          <w:rFonts w:ascii="Arial" w:hAnsi="Arial" w:cs="Arial"/>
          <w:sz w:val="22"/>
          <w:szCs w:val="22"/>
          <w:lang w:val="en-GB" w:bidi="ar-SA"/>
        </w:rPr>
        <w:t xml:space="preserve">. It is important to </w:t>
      </w:r>
      <w:r w:rsidR="00177220" w:rsidRPr="00A74A10">
        <w:rPr>
          <w:rFonts w:ascii="Arial" w:hAnsi="Arial" w:cs="Arial"/>
          <w:sz w:val="22"/>
          <w:szCs w:val="22"/>
          <w:lang w:val="en-GB" w:bidi="ar-SA"/>
        </w:rPr>
        <w:t xml:space="preserve">ensure citizens </w:t>
      </w:r>
      <w:r w:rsidRPr="00A74A10">
        <w:rPr>
          <w:rFonts w:ascii="Arial" w:hAnsi="Arial" w:cs="Arial"/>
          <w:sz w:val="22"/>
          <w:szCs w:val="22"/>
          <w:lang w:val="en-GB" w:bidi="ar-SA"/>
        </w:rPr>
        <w:t xml:space="preserve">understand that changes do not come from integration itself, but from the need to democratise the society further and create </w:t>
      </w:r>
      <w:r w:rsidR="00177220" w:rsidRPr="00A74A10">
        <w:rPr>
          <w:rFonts w:ascii="Arial" w:hAnsi="Arial" w:cs="Arial"/>
          <w:sz w:val="22"/>
          <w:szCs w:val="22"/>
          <w:lang w:val="en-GB" w:bidi="ar-SA"/>
        </w:rPr>
        <w:t xml:space="preserve">the necessary </w:t>
      </w:r>
      <w:r w:rsidRPr="00A74A10">
        <w:rPr>
          <w:rFonts w:ascii="Arial" w:hAnsi="Arial" w:cs="Arial"/>
          <w:sz w:val="22"/>
          <w:szCs w:val="22"/>
          <w:lang w:val="en-GB" w:bidi="ar-SA"/>
        </w:rPr>
        <w:t>preconditions for sustainable development.</w:t>
      </w:r>
    </w:p>
    <w:p w:rsidR="00277106" w:rsidRPr="00A74A10" w:rsidRDefault="00277106" w:rsidP="00D01EEA">
      <w:pPr>
        <w:spacing w:before="0" w:beforeAutospacing="0" w:after="0" w:afterAutospacing="0"/>
        <w:jc w:val="both"/>
        <w:rPr>
          <w:rFonts w:ascii="Arial" w:hAnsi="Arial" w:cs="Arial"/>
          <w:sz w:val="22"/>
          <w:szCs w:val="22"/>
          <w:lang w:val="en-GB" w:bidi="ar-SA"/>
        </w:rPr>
      </w:pPr>
    </w:p>
    <w:p w:rsidR="00643882" w:rsidRDefault="00643882" w:rsidP="00643882">
      <w:pPr>
        <w:spacing w:before="0" w:beforeAutospacing="0" w:after="0" w:afterAutospacing="0"/>
        <w:jc w:val="both"/>
        <w:rPr>
          <w:rFonts w:ascii="Arial" w:hAnsi="Arial" w:cs="Arial"/>
          <w:sz w:val="22"/>
          <w:szCs w:val="22"/>
          <w:lang w:val="en-GB" w:bidi="ar-SA"/>
        </w:rPr>
      </w:pPr>
      <w:r w:rsidRPr="00643882">
        <w:rPr>
          <w:rFonts w:ascii="Arial" w:hAnsi="Arial" w:cs="Arial"/>
          <w:sz w:val="22"/>
          <w:szCs w:val="22"/>
          <w:lang w:val="en-GB" w:bidi="ar-SA"/>
        </w:rPr>
        <w:t xml:space="preserve">Having in mind the need for an intensive </w:t>
      </w:r>
      <w:r w:rsidR="00277106" w:rsidRPr="00277106">
        <w:rPr>
          <w:rFonts w:ascii="Arial" w:hAnsi="Arial" w:cs="Arial"/>
          <w:sz w:val="22"/>
          <w:szCs w:val="22"/>
          <w:lang w:val="en-GB" w:bidi="ar-SA"/>
        </w:rPr>
        <w:t>sectorial</w:t>
      </w:r>
      <w:r w:rsidRPr="00643882">
        <w:rPr>
          <w:rFonts w:ascii="Arial" w:hAnsi="Arial" w:cs="Arial"/>
          <w:sz w:val="22"/>
          <w:szCs w:val="22"/>
          <w:lang w:val="en-GB" w:bidi="ar-SA"/>
        </w:rPr>
        <w:t xml:space="preserve"> communication, </w:t>
      </w:r>
      <w:r w:rsidR="00277106">
        <w:rPr>
          <w:rFonts w:ascii="Arial" w:hAnsi="Arial" w:cs="Arial"/>
          <w:sz w:val="22"/>
          <w:szCs w:val="22"/>
          <w:lang w:val="en-GB" w:bidi="ar-SA"/>
        </w:rPr>
        <w:t xml:space="preserve">it is necessary to </w:t>
      </w:r>
      <w:r w:rsidRPr="00643882">
        <w:rPr>
          <w:rFonts w:ascii="Arial" w:hAnsi="Arial" w:cs="Arial"/>
          <w:sz w:val="22"/>
          <w:szCs w:val="22"/>
          <w:lang w:val="en-GB" w:bidi="ar-SA"/>
        </w:rPr>
        <w:t>educate, and strengthen PR units at all levels. At the same time, in order to make the most out of media activities aimed at informing the citizens about EU integration, state employees performing communication tasks should undergo continuous training programmes and be involved in the process of implementing annual action plans.</w:t>
      </w:r>
    </w:p>
    <w:p w:rsidR="00277106" w:rsidRDefault="00277106" w:rsidP="00643882">
      <w:pPr>
        <w:spacing w:before="0" w:beforeAutospacing="0" w:after="0" w:afterAutospacing="0"/>
        <w:jc w:val="both"/>
        <w:rPr>
          <w:rFonts w:ascii="Arial" w:hAnsi="Arial" w:cs="Arial"/>
          <w:sz w:val="22"/>
          <w:szCs w:val="22"/>
          <w:lang w:val="en-GB" w:bidi="ar-SA"/>
        </w:rPr>
      </w:pPr>
    </w:p>
    <w:p w:rsidR="00643882" w:rsidRPr="00A74A10" w:rsidRDefault="00643882" w:rsidP="00643882">
      <w:pPr>
        <w:spacing w:before="0" w:beforeAutospacing="0" w:after="0" w:afterAutospacing="0"/>
        <w:jc w:val="both"/>
        <w:rPr>
          <w:rFonts w:ascii="Arial" w:hAnsi="Arial" w:cs="Arial"/>
          <w:sz w:val="22"/>
          <w:szCs w:val="22"/>
          <w:lang w:val="en-GB" w:bidi="ar-SA"/>
        </w:rPr>
      </w:pPr>
      <w:r w:rsidRPr="00643882">
        <w:rPr>
          <w:rFonts w:ascii="Arial" w:hAnsi="Arial" w:cs="Arial"/>
          <w:sz w:val="22"/>
          <w:szCs w:val="22"/>
          <w:lang w:val="en-GB" w:bidi="ar-SA"/>
        </w:rPr>
        <w:t>We must target specific audiences in specific ways in order to provide as detailed information as possible on the specific topics with which they are concerned.</w:t>
      </w:r>
    </w:p>
    <w:p w:rsidR="00D01EEA" w:rsidRPr="00A74A10" w:rsidRDefault="00D01EEA" w:rsidP="00D01EEA">
      <w:pPr>
        <w:spacing w:before="0" w:beforeAutospacing="0" w:after="0" w:afterAutospacing="0"/>
        <w:jc w:val="both"/>
        <w:rPr>
          <w:rFonts w:ascii="Arial" w:hAnsi="Arial" w:cs="Arial"/>
          <w:sz w:val="22"/>
          <w:szCs w:val="22"/>
          <w:lang w:val="en-GB" w:bidi="ar-SA"/>
        </w:rPr>
      </w:pPr>
    </w:p>
    <w:p w:rsidR="0094034E" w:rsidRPr="00A74A10" w:rsidRDefault="00277106" w:rsidP="0094034E">
      <w:pPr>
        <w:spacing w:before="0" w:beforeAutospacing="0" w:after="0" w:afterAutospacing="0"/>
        <w:jc w:val="both"/>
        <w:rPr>
          <w:rFonts w:ascii="Arial" w:hAnsi="Arial" w:cs="Arial"/>
          <w:sz w:val="22"/>
          <w:szCs w:val="22"/>
          <w:lang w:val="en-GB" w:bidi="ar-SA"/>
        </w:rPr>
      </w:pPr>
      <w:r w:rsidRPr="00277106">
        <w:rPr>
          <w:rFonts w:ascii="Arial" w:hAnsi="Arial" w:cs="Arial"/>
          <w:sz w:val="22"/>
          <w:szCs w:val="22"/>
          <w:lang w:val="en-GB" w:bidi="ar-SA"/>
        </w:rPr>
        <w:t>Despite the awareness on importance of educating the journalists who cover EU integration issues and conducted trainings and study programs, the lack of resources in the Montenegrin media and a high level of mobility of staff, resulted with the circumstances that specialized group of journalists who would exclusively cover this topic almost do not exist. This issue needs to be treated separately through annual action plans.</w:t>
      </w:r>
    </w:p>
    <w:p w:rsidR="0094034E" w:rsidRPr="00A74A10" w:rsidRDefault="0094034E" w:rsidP="0094034E">
      <w:pPr>
        <w:spacing w:before="0" w:beforeAutospacing="0" w:after="0" w:afterAutospacing="0"/>
        <w:jc w:val="both"/>
        <w:rPr>
          <w:rFonts w:ascii="Arial" w:hAnsi="Arial" w:cs="Arial"/>
          <w:sz w:val="22"/>
          <w:szCs w:val="22"/>
          <w:lang w:val="en-GB" w:bidi="ar-SA"/>
        </w:rPr>
      </w:pPr>
    </w:p>
    <w:p w:rsidR="00016FD3" w:rsidRPr="00A74A10" w:rsidRDefault="0094034E" w:rsidP="0094034E">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Communication projects related to the EU should be better netw</w:t>
      </w:r>
      <w:r w:rsidR="00F95B80" w:rsidRPr="00A74A10">
        <w:rPr>
          <w:rFonts w:ascii="Arial" w:hAnsi="Arial" w:cs="Arial"/>
          <w:sz w:val="22"/>
          <w:szCs w:val="22"/>
          <w:lang w:val="en-GB" w:bidi="ar-SA"/>
        </w:rPr>
        <w:t>orked, coordinated, and branded in cooperation with the Ministry of Foreign Affairs and European Integration, the EU Delegation, and the NGO sector in Montenegro.</w:t>
      </w:r>
    </w:p>
    <w:p w:rsidR="0094034E" w:rsidRPr="00A74A10" w:rsidRDefault="0094034E" w:rsidP="0094034E">
      <w:pPr>
        <w:spacing w:before="0" w:beforeAutospacing="0" w:after="0" w:afterAutospacing="0"/>
        <w:jc w:val="both"/>
        <w:rPr>
          <w:rFonts w:ascii="Arial" w:hAnsi="Arial" w:cs="Arial"/>
          <w:sz w:val="22"/>
          <w:szCs w:val="22"/>
          <w:lang w:val="en-GB" w:bidi="ar-SA"/>
        </w:rPr>
      </w:pPr>
    </w:p>
    <w:p w:rsidR="00A74A10" w:rsidRPr="00A74A10" w:rsidRDefault="0094034E" w:rsidP="0094034E">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Comparative experience of countries that underwent the accession process shows that the current phase of Montenegro’s integration is too technical and not very comprehensible for the citizens, which may cause a decline in trust. An additional problem may </w:t>
      </w:r>
      <w:r w:rsidR="00E51176" w:rsidRPr="00A74A10">
        <w:rPr>
          <w:rFonts w:ascii="Arial" w:hAnsi="Arial" w:cs="Arial"/>
          <w:sz w:val="22"/>
          <w:szCs w:val="22"/>
          <w:lang w:val="en-GB" w:bidi="ar-SA"/>
        </w:rPr>
        <w:t>come from</w:t>
      </w:r>
      <w:r w:rsidRPr="00A74A10">
        <w:rPr>
          <w:rFonts w:ascii="Arial" w:hAnsi="Arial" w:cs="Arial"/>
          <w:sz w:val="22"/>
          <w:szCs w:val="22"/>
          <w:lang w:val="en-GB" w:bidi="ar-SA"/>
        </w:rPr>
        <w:t xml:space="preserve"> the current situation in the </w:t>
      </w:r>
      <w:r w:rsidR="003B6F40" w:rsidRPr="00A74A10">
        <w:rPr>
          <w:rFonts w:ascii="Arial" w:hAnsi="Arial" w:cs="Arial"/>
          <w:sz w:val="22"/>
          <w:szCs w:val="22"/>
          <w:lang w:val="en-GB" w:bidi="ar-SA"/>
        </w:rPr>
        <w:t>Union</w:t>
      </w:r>
      <w:r w:rsidRPr="00A74A10">
        <w:rPr>
          <w:rFonts w:ascii="Arial" w:hAnsi="Arial" w:cs="Arial"/>
          <w:sz w:val="22"/>
          <w:szCs w:val="22"/>
          <w:lang w:val="en-GB" w:bidi="ar-SA"/>
        </w:rPr>
        <w:t>. Namely, due to the financial crisis, but also because of certain post-accession experiences, scepticism is growing among EU citizens as regards new enlargement. The rise of Euro-scepticism could be understood in the light of dire economic circumstances the continent is facing. Those are serious problems still in need on long-term and systemic solutions within the</w:t>
      </w:r>
      <w:r w:rsidR="00A74A10" w:rsidRPr="00A74A10">
        <w:rPr>
          <w:rFonts w:ascii="Arial" w:hAnsi="Arial" w:cs="Arial"/>
          <w:sz w:val="22"/>
          <w:szCs w:val="22"/>
          <w:lang w:val="en-GB" w:bidi="ar-SA"/>
        </w:rPr>
        <w:t xml:space="preserve"> European</w:t>
      </w:r>
      <w:r w:rsidRPr="00A74A10">
        <w:rPr>
          <w:rFonts w:ascii="Arial" w:hAnsi="Arial" w:cs="Arial"/>
          <w:sz w:val="22"/>
          <w:szCs w:val="22"/>
          <w:lang w:val="en-GB" w:bidi="ar-SA"/>
        </w:rPr>
        <w:t xml:space="preserve"> </w:t>
      </w:r>
      <w:r w:rsidR="00F95B80" w:rsidRPr="00A74A10">
        <w:rPr>
          <w:rFonts w:ascii="Arial" w:hAnsi="Arial" w:cs="Arial"/>
          <w:sz w:val="22"/>
          <w:szCs w:val="22"/>
          <w:lang w:val="en-GB" w:bidi="ar-SA"/>
        </w:rPr>
        <w:t>Union</w:t>
      </w:r>
      <w:r w:rsidRPr="00A74A10">
        <w:rPr>
          <w:rFonts w:ascii="Arial" w:hAnsi="Arial" w:cs="Arial"/>
          <w:sz w:val="22"/>
          <w:szCs w:val="22"/>
          <w:lang w:val="en-GB" w:bidi="ar-SA"/>
        </w:rPr>
        <w:t xml:space="preserve">. Tough economic circumstances in EU member-states, and </w:t>
      </w:r>
      <w:r w:rsidRPr="00A74A10">
        <w:rPr>
          <w:rFonts w:ascii="Arial" w:hAnsi="Arial" w:cs="Arial"/>
          <w:sz w:val="22"/>
          <w:szCs w:val="22"/>
          <w:lang w:val="en-GB" w:bidi="ar-SA"/>
        </w:rPr>
        <w:lastRenderedPageBreak/>
        <w:t>European institutions’ response to these issues</w:t>
      </w:r>
      <w:r w:rsidR="00E51176" w:rsidRPr="00A74A10">
        <w:rPr>
          <w:rFonts w:ascii="Arial" w:hAnsi="Arial" w:cs="Arial"/>
          <w:sz w:val="22"/>
          <w:szCs w:val="22"/>
          <w:lang w:val="en-GB" w:bidi="ar-SA"/>
        </w:rPr>
        <w:t>,</w:t>
      </w:r>
      <w:r w:rsidRPr="00A74A10">
        <w:rPr>
          <w:rFonts w:ascii="Arial" w:hAnsi="Arial" w:cs="Arial"/>
          <w:sz w:val="22"/>
          <w:szCs w:val="22"/>
          <w:lang w:val="en-GB" w:bidi="ar-SA"/>
        </w:rPr>
        <w:t xml:space="preserve"> may affect the citizens’ </w:t>
      </w:r>
      <w:r w:rsidR="00E51176" w:rsidRPr="00A74A10">
        <w:rPr>
          <w:rFonts w:ascii="Arial" w:hAnsi="Arial" w:cs="Arial"/>
          <w:sz w:val="22"/>
          <w:szCs w:val="22"/>
          <w:lang w:val="en-GB" w:bidi="ar-SA"/>
        </w:rPr>
        <w:t xml:space="preserve">overall </w:t>
      </w:r>
      <w:r w:rsidRPr="00A74A10">
        <w:rPr>
          <w:rFonts w:ascii="Arial" w:hAnsi="Arial" w:cs="Arial"/>
          <w:sz w:val="22"/>
          <w:szCs w:val="22"/>
          <w:lang w:val="en-GB" w:bidi="ar-SA"/>
        </w:rPr>
        <w:t xml:space="preserve">opinion about the EU. At the same time, negative economic trends inherent to all transition societies also affect Montenegro. </w:t>
      </w:r>
    </w:p>
    <w:p w:rsidR="00A74A10" w:rsidRPr="00A74A10" w:rsidRDefault="00A74A10" w:rsidP="0094034E">
      <w:pPr>
        <w:spacing w:before="0" w:beforeAutospacing="0" w:after="0" w:afterAutospacing="0"/>
        <w:jc w:val="both"/>
        <w:rPr>
          <w:rFonts w:ascii="Arial" w:hAnsi="Arial" w:cs="Arial"/>
          <w:sz w:val="22"/>
          <w:szCs w:val="22"/>
          <w:lang w:val="en-GB" w:bidi="ar-SA"/>
        </w:rPr>
      </w:pPr>
    </w:p>
    <w:p w:rsidR="00016FD3" w:rsidRPr="00A74A10" w:rsidRDefault="00F95B80" w:rsidP="0094034E">
      <w:pPr>
        <w:spacing w:before="0" w:beforeAutospacing="0" w:after="0" w:afterAutospacing="0"/>
        <w:jc w:val="both"/>
        <w:rPr>
          <w:rFonts w:ascii="Arial" w:hAnsi="Arial" w:cs="Arial"/>
          <w:sz w:val="22"/>
          <w:szCs w:val="22"/>
          <w:lang w:val="en-GB" w:bidi="ar-SA"/>
        </w:rPr>
      </w:pPr>
      <w:r w:rsidRPr="00A74A10">
        <w:rPr>
          <w:rFonts w:ascii="Arial" w:hAnsi="Arial" w:cs="Arial"/>
          <w:color w:val="000000"/>
          <w:sz w:val="22"/>
          <w:szCs w:val="22"/>
          <w:lang w:val="en-GB" w:bidi="ar-SA"/>
        </w:rPr>
        <w:t>In drafting this Strategy, we took notice of a number of internal and external factors that might affect its implementation.</w:t>
      </w:r>
    </w:p>
    <w:p w:rsidR="00016FD3" w:rsidRPr="00A74A10" w:rsidRDefault="00016FD3" w:rsidP="00D02AAA">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br w:type="page"/>
      </w:r>
    </w:p>
    <w:p w:rsidR="00016FD3" w:rsidRPr="00A74A10" w:rsidRDefault="005B5851" w:rsidP="00994C42">
      <w:pPr>
        <w:pStyle w:val="Heading1"/>
        <w:rPr>
          <w:rFonts w:ascii="Arial" w:hAnsi="Arial" w:cs="Arial"/>
          <w:sz w:val="28"/>
          <w:szCs w:val="28"/>
          <w:lang w:val="en-GB"/>
        </w:rPr>
      </w:pPr>
      <w:bookmarkStart w:id="6" w:name="_Toc381713459"/>
      <w:r>
        <w:rPr>
          <w:rFonts w:ascii="Arial" w:hAnsi="Arial" w:cs="Arial"/>
          <w:sz w:val="28"/>
          <w:szCs w:val="28"/>
          <w:lang w:val="en-GB"/>
        </w:rPr>
        <w:lastRenderedPageBreak/>
        <w:t>5.</w:t>
      </w:r>
      <w:r w:rsidR="00016FD3" w:rsidRPr="00A74A10">
        <w:rPr>
          <w:rFonts w:ascii="Arial" w:hAnsi="Arial" w:cs="Arial"/>
          <w:sz w:val="28"/>
          <w:szCs w:val="28"/>
          <w:lang w:val="en-GB"/>
        </w:rPr>
        <w:t xml:space="preserve"> </w:t>
      </w:r>
      <w:r w:rsidR="008C5C8C" w:rsidRPr="00A74A10">
        <w:rPr>
          <w:rFonts w:ascii="Arial" w:hAnsi="Arial" w:cs="Arial"/>
          <w:sz w:val="28"/>
          <w:szCs w:val="28"/>
          <w:lang w:val="en-GB"/>
        </w:rPr>
        <w:t xml:space="preserve">Strengths, weaknesses, opportunities, threats analysis </w:t>
      </w:r>
      <w:r w:rsidR="00016FD3" w:rsidRPr="00A74A10">
        <w:rPr>
          <w:rFonts w:ascii="Arial" w:hAnsi="Arial" w:cs="Arial"/>
          <w:sz w:val="28"/>
          <w:szCs w:val="28"/>
          <w:lang w:val="en-GB"/>
        </w:rPr>
        <w:t>(SWOT)</w:t>
      </w:r>
      <w:bookmarkEnd w:id="6"/>
    </w:p>
    <w:p w:rsidR="00016FD3" w:rsidRPr="00A74A10" w:rsidRDefault="00016FD3" w:rsidP="00EE5F13">
      <w:pPr>
        <w:pStyle w:val="ColorfulList-Accent11"/>
        <w:spacing w:after="0" w:line="240" w:lineRule="auto"/>
        <w:ind w:left="0"/>
        <w:jc w:val="both"/>
        <w:rPr>
          <w:rFonts w:ascii="Arial" w:hAnsi="Arial" w:cs="Arial"/>
          <w:b/>
          <w:lang w:val="en-GB"/>
        </w:rPr>
      </w:pPr>
    </w:p>
    <w:tbl>
      <w:tblPr>
        <w:tblW w:w="0" w:type="auto"/>
        <w:tblInd w:w="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622"/>
        <w:gridCol w:w="4618"/>
      </w:tblGrid>
      <w:tr w:rsidR="008C5C8C" w:rsidRPr="00A74A10" w:rsidTr="008166F8">
        <w:tc>
          <w:tcPr>
            <w:tcW w:w="4622" w:type="dxa"/>
          </w:tcPr>
          <w:p w:rsidR="008166F8" w:rsidRDefault="008166F8" w:rsidP="008C5C8C">
            <w:pPr>
              <w:spacing w:before="0" w:beforeAutospacing="0" w:after="0" w:afterAutospacing="0"/>
              <w:rPr>
                <w:rFonts w:ascii="Arial" w:hAnsi="Arial" w:cs="Arial"/>
                <w:b/>
                <w:lang w:val="en-GB" w:bidi="ar-SA"/>
              </w:rPr>
            </w:pPr>
          </w:p>
          <w:p w:rsidR="008C5C8C" w:rsidRPr="00A74A10" w:rsidRDefault="008C5C8C" w:rsidP="008C5C8C">
            <w:pPr>
              <w:spacing w:before="0" w:beforeAutospacing="0" w:after="0" w:afterAutospacing="0"/>
              <w:rPr>
                <w:rFonts w:ascii="Arial" w:hAnsi="Arial" w:cs="Arial"/>
                <w:b/>
                <w:lang w:val="en-GB" w:bidi="ar-SA"/>
              </w:rPr>
            </w:pPr>
            <w:r w:rsidRPr="00A74A10">
              <w:rPr>
                <w:rFonts w:ascii="Arial" w:hAnsi="Arial" w:cs="Arial"/>
                <w:b/>
                <w:sz w:val="22"/>
                <w:szCs w:val="22"/>
                <w:lang w:val="en-GB" w:bidi="ar-SA"/>
              </w:rPr>
              <w:t>STRENGTHS</w:t>
            </w:r>
          </w:p>
          <w:p w:rsidR="008C5C8C" w:rsidRPr="00A74A10" w:rsidRDefault="008C5C8C" w:rsidP="008C5C8C">
            <w:pPr>
              <w:spacing w:before="0" w:beforeAutospacing="0" w:after="0" w:afterAutospacing="0"/>
              <w:rPr>
                <w:rFonts w:ascii="Arial" w:hAnsi="Arial" w:cs="Arial"/>
                <w:b/>
                <w:lang w:val="en-GB" w:bidi="ar-SA"/>
              </w:rPr>
            </w:pPr>
          </w:p>
          <w:p w:rsidR="008C5C8C" w:rsidRPr="00A74A10" w:rsidRDefault="007813C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A majority</w:t>
            </w:r>
            <w:r w:rsidR="008C5C8C" w:rsidRPr="00A74A10">
              <w:rPr>
                <w:rFonts w:ascii="Arial" w:hAnsi="Arial" w:cs="Arial"/>
                <w:lang w:val="en-GB"/>
              </w:rPr>
              <w:t xml:space="preserve"> of citizens support Montenegro’s EU accession</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Firm belief that Montenegro is a European country, even though it is not an EU member</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The you</w:t>
            </w:r>
            <w:r w:rsidR="00E51176" w:rsidRPr="00A74A10">
              <w:rPr>
                <w:rFonts w:ascii="Arial" w:hAnsi="Arial" w:cs="Arial"/>
                <w:lang w:val="en-GB"/>
              </w:rPr>
              <w:t>ng</w:t>
            </w:r>
            <w:r w:rsidRPr="00A74A10">
              <w:rPr>
                <w:rFonts w:ascii="Arial" w:hAnsi="Arial" w:cs="Arial"/>
                <w:lang w:val="en-GB"/>
              </w:rPr>
              <w:t xml:space="preserve"> are very enthusiastic about the benefits EU enlargement will bring</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 xml:space="preserve">All </w:t>
            </w:r>
            <w:r w:rsidR="007813CC" w:rsidRPr="00A74A10">
              <w:rPr>
                <w:rFonts w:ascii="Arial" w:hAnsi="Arial" w:cs="Arial"/>
                <w:lang w:val="en-GB"/>
              </w:rPr>
              <w:t xml:space="preserve">parliamentary </w:t>
            </w:r>
            <w:r w:rsidRPr="00A74A10">
              <w:rPr>
                <w:rFonts w:ascii="Arial" w:hAnsi="Arial" w:cs="Arial"/>
                <w:lang w:val="en-GB"/>
              </w:rPr>
              <w:t xml:space="preserve">political </w:t>
            </w:r>
            <w:r w:rsidR="007813CC" w:rsidRPr="00A74A10">
              <w:rPr>
                <w:rFonts w:ascii="Arial" w:hAnsi="Arial" w:cs="Arial"/>
                <w:lang w:val="en-GB"/>
              </w:rPr>
              <w:t>parties</w:t>
            </w:r>
            <w:r w:rsidRPr="00A74A10">
              <w:rPr>
                <w:rFonts w:ascii="Arial" w:hAnsi="Arial" w:cs="Arial"/>
                <w:lang w:val="en-GB"/>
              </w:rPr>
              <w:t xml:space="preserve"> support Montenegro’s EU accession</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 xml:space="preserve">There is a broad social consensus on </w:t>
            </w:r>
            <w:r w:rsidR="007813CC" w:rsidRPr="00A74A10">
              <w:rPr>
                <w:rFonts w:ascii="Arial" w:hAnsi="Arial" w:cs="Arial"/>
                <w:lang w:val="en-GB"/>
              </w:rPr>
              <w:t xml:space="preserve">Montenegro’s </w:t>
            </w:r>
            <w:r w:rsidRPr="00A74A10">
              <w:rPr>
                <w:rFonts w:ascii="Arial" w:hAnsi="Arial" w:cs="Arial"/>
                <w:lang w:val="en-GB"/>
              </w:rPr>
              <w:t>EU accession</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 xml:space="preserve">Media interested in the topic </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Citizens have a positive opinion of the European Union – the majority believes domestic reforms will bring about better life after accession</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New approach to the negotiation structure organisation –</w:t>
            </w:r>
            <w:r w:rsidR="007813CC" w:rsidRPr="00A74A10">
              <w:rPr>
                <w:rFonts w:ascii="Arial" w:hAnsi="Arial" w:cs="Arial"/>
                <w:lang w:val="en-GB"/>
              </w:rPr>
              <w:t xml:space="preserve"> including the civil society representatives – ensures</w:t>
            </w:r>
            <w:r w:rsidRPr="00A74A10">
              <w:rPr>
                <w:rFonts w:ascii="Arial" w:hAnsi="Arial" w:cs="Arial"/>
                <w:lang w:val="en-GB"/>
              </w:rPr>
              <w:t xml:space="preserve"> synergy of all social stakeholders</w:t>
            </w:r>
          </w:p>
          <w:p w:rsidR="008C5C8C" w:rsidRPr="00A74A10" w:rsidRDefault="008C5C8C" w:rsidP="008C5C8C">
            <w:pPr>
              <w:numPr>
                <w:ilvl w:val="0"/>
                <w:numId w:val="10"/>
              </w:numPr>
              <w:spacing w:before="0" w:beforeAutospacing="0" w:after="0" w:afterAutospacing="0"/>
              <w:rPr>
                <w:rFonts w:ascii="Arial" w:hAnsi="Arial" w:cs="Arial"/>
                <w:lang w:val="en-GB" w:bidi="ar-SA"/>
              </w:rPr>
            </w:pPr>
            <w:r w:rsidRPr="00A74A10">
              <w:rPr>
                <w:rFonts w:ascii="Arial" w:hAnsi="Arial" w:cs="Arial"/>
                <w:sz w:val="22"/>
                <w:szCs w:val="22"/>
                <w:lang w:val="en-GB" w:bidi="ar-SA"/>
              </w:rPr>
              <w:t xml:space="preserve">High level of using IPA financial funds for reforms and institution building </w:t>
            </w:r>
          </w:p>
          <w:p w:rsidR="008C5C8C" w:rsidRPr="00A74A10" w:rsidRDefault="008C5C8C" w:rsidP="007813CC">
            <w:pPr>
              <w:numPr>
                <w:ilvl w:val="0"/>
                <w:numId w:val="10"/>
              </w:numPr>
              <w:spacing w:before="0" w:beforeAutospacing="0" w:after="0" w:afterAutospacing="0"/>
              <w:rPr>
                <w:rFonts w:ascii="Arial" w:hAnsi="Arial" w:cs="Arial"/>
                <w:lang w:val="en-GB" w:bidi="ar-SA"/>
              </w:rPr>
            </w:pPr>
            <w:r w:rsidRPr="00A74A10">
              <w:rPr>
                <w:rFonts w:ascii="Arial" w:hAnsi="Arial" w:cs="Arial"/>
                <w:sz w:val="22"/>
                <w:szCs w:val="22"/>
                <w:lang w:val="en-GB" w:bidi="ar-SA"/>
              </w:rPr>
              <w:t>Proactive non-governmental sector approach to EU matters</w:t>
            </w:r>
            <w:r w:rsidR="007813CC" w:rsidRPr="00A74A10">
              <w:rPr>
                <w:rFonts w:ascii="Arial" w:hAnsi="Arial" w:cs="Arial"/>
                <w:sz w:val="22"/>
                <w:szCs w:val="22"/>
                <w:lang w:val="en-GB" w:bidi="ar-SA"/>
              </w:rPr>
              <w:t>, with a great number of projects and programmes in the area of EU integration</w:t>
            </w:r>
          </w:p>
        </w:tc>
        <w:tc>
          <w:tcPr>
            <w:tcW w:w="4618" w:type="dxa"/>
          </w:tcPr>
          <w:p w:rsidR="008166F8" w:rsidRDefault="008166F8" w:rsidP="008C5C8C">
            <w:pPr>
              <w:pStyle w:val="ColorfulList-Accent11"/>
              <w:spacing w:after="0" w:line="240" w:lineRule="auto"/>
              <w:ind w:left="0"/>
              <w:rPr>
                <w:rFonts w:ascii="Arial" w:hAnsi="Arial" w:cs="Arial"/>
                <w:b/>
                <w:lang w:val="en-GB"/>
              </w:rPr>
            </w:pPr>
          </w:p>
          <w:p w:rsidR="008C5C8C" w:rsidRPr="00A74A10" w:rsidRDefault="008C5C8C" w:rsidP="008C5C8C">
            <w:pPr>
              <w:pStyle w:val="ColorfulList-Accent11"/>
              <w:spacing w:after="0" w:line="240" w:lineRule="auto"/>
              <w:ind w:left="0"/>
              <w:rPr>
                <w:rFonts w:ascii="Arial" w:hAnsi="Arial" w:cs="Arial"/>
                <w:b/>
                <w:lang w:val="en-GB"/>
              </w:rPr>
            </w:pPr>
            <w:r w:rsidRPr="00A74A10">
              <w:rPr>
                <w:rFonts w:ascii="Arial" w:hAnsi="Arial" w:cs="Arial"/>
                <w:b/>
                <w:lang w:val="en-GB"/>
              </w:rPr>
              <w:t>WEAKNESSES</w:t>
            </w:r>
          </w:p>
          <w:p w:rsidR="008C5C8C" w:rsidRPr="00A74A10" w:rsidRDefault="008C5C8C" w:rsidP="008C5C8C">
            <w:pPr>
              <w:pStyle w:val="ColorfulList-Accent11"/>
              <w:spacing w:after="0" w:line="240" w:lineRule="auto"/>
              <w:ind w:left="0"/>
              <w:rPr>
                <w:rFonts w:ascii="Arial" w:hAnsi="Arial" w:cs="Arial"/>
                <w:b/>
                <w:lang w:val="en-GB"/>
              </w:rPr>
            </w:pP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No communication strategy section in the budget</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Poorly defined and inefficient internal communication channels at the level of process implementers</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 xml:space="preserve">A third of citizens </w:t>
            </w:r>
            <w:r w:rsidR="00E51176" w:rsidRPr="00A74A10">
              <w:rPr>
                <w:rFonts w:ascii="Arial" w:hAnsi="Arial" w:cs="Arial"/>
                <w:lang w:val="en-GB"/>
              </w:rPr>
              <w:t>think</w:t>
            </w:r>
            <w:r w:rsidRPr="00A74A10">
              <w:rPr>
                <w:rFonts w:ascii="Arial" w:hAnsi="Arial" w:cs="Arial"/>
                <w:lang w:val="en-GB"/>
              </w:rPr>
              <w:t xml:space="preserve"> the EU accession </w:t>
            </w:r>
            <w:r w:rsidR="00E51176" w:rsidRPr="00A74A10">
              <w:rPr>
                <w:rFonts w:ascii="Arial" w:hAnsi="Arial" w:cs="Arial"/>
                <w:lang w:val="en-GB"/>
              </w:rPr>
              <w:t>is</w:t>
            </w:r>
            <w:r w:rsidRPr="00A74A10">
              <w:rPr>
                <w:rFonts w:ascii="Arial" w:hAnsi="Arial" w:cs="Arial"/>
                <w:lang w:val="en-GB"/>
              </w:rPr>
              <w:t xml:space="preserve"> in the best interest of the politicians rather than citizens </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 xml:space="preserve">Insufficient local government capacity for public relations </w:t>
            </w:r>
          </w:p>
          <w:p w:rsidR="008C5C8C" w:rsidRPr="00A74A10" w:rsidRDefault="007813C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C</w:t>
            </w:r>
            <w:r w:rsidR="008C5C8C" w:rsidRPr="00A74A10">
              <w:rPr>
                <w:rFonts w:ascii="Arial" w:hAnsi="Arial" w:cs="Arial"/>
                <w:lang w:val="en-GB"/>
              </w:rPr>
              <w:t xml:space="preserve">itizens </w:t>
            </w:r>
            <w:r w:rsidRPr="00A74A10">
              <w:rPr>
                <w:rFonts w:ascii="Arial" w:hAnsi="Arial" w:cs="Arial"/>
                <w:lang w:val="en-GB"/>
              </w:rPr>
              <w:t xml:space="preserve">who </w:t>
            </w:r>
            <w:r w:rsidR="008C5C8C" w:rsidRPr="00A74A10">
              <w:rPr>
                <w:rFonts w:ascii="Arial" w:hAnsi="Arial" w:cs="Arial"/>
                <w:lang w:val="en-GB"/>
              </w:rPr>
              <w:t>do not perceive the EU as a change-generator</w:t>
            </w:r>
          </w:p>
          <w:p w:rsidR="007813CC" w:rsidRPr="00A74A10" w:rsidRDefault="007813C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Shortage of EU-specialised journalists</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 xml:space="preserve">Insufficient public prominence of negotiation structure members </w:t>
            </w:r>
          </w:p>
          <w:p w:rsidR="008C5C8C" w:rsidRPr="008166F8" w:rsidRDefault="008C5C8C" w:rsidP="008C5C8C">
            <w:pPr>
              <w:pStyle w:val="ColorfulList-Accent11"/>
              <w:numPr>
                <w:ilvl w:val="0"/>
                <w:numId w:val="10"/>
              </w:numPr>
              <w:spacing w:after="0" w:line="240" w:lineRule="auto"/>
              <w:rPr>
                <w:rFonts w:ascii="Arial" w:hAnsi="Arial" w:cs="Arial"/>
                <w:lang w:val="en-GB"/>
              </w:rPr>
            </w:pPr>
            <w:r w:rsidRPr="008166F8">
              <w:rPr>
                <w:rFonts w:ascii="Arial" w:hAnsi="Arial" w:cs="Arial"/>
                <w:lang w:val="en-GB"/>
              </w:rPr>
              <w:t xml:space="preserve">Insufficient knowledge </w:t>
            </w:r>
            <w:r w:rsidR="00E67D80" w:rsidRPr="008166F8">
              <w:rPr>
                <w:rFonts w:ascii="Arial" w:hAnsi="Arial" w:cs="Arial"/>
                <w:lang w:val="en-GB"/>
              </w:rPr>
              <w:t xml:space="preserve">about EU assistance programmes </w:t>
            </w:r>
            <w:r w:rsidRPr="008166F8">
              <w:rPr>
                <w:rFonts w:ascii="Arial" w:hAnsi="Arial" w:cs="Arial"/>
                <w:lang w:val="en-GB"/>
              </w:rPr>
              <w:t>among potential EU funds bidders and concerned citizens in general</w:t>
            </w:r>
            <w:r w:rsidR="008166F8" w:rsidRPr="008166F8">
              <w:rPr>
                <w:rFonts w:ascii="Arial" w:hAnsi="Arial" w:cs="Arial"/>
                <w:lang w:val="en-GB"/>
              </w:rPr>
              <w:t xml:space="preserve"> and</w:t>
            </w:r>
            <w:r w:rsidR="008166F8">
              <w:rPr>
                <w:rFonts w:ascii="Arial" w:hAnsi="Arial" w:cs="Arial"/>
                <w:lang w:val="en-GB"/>
              </w:rPr>
              <w:t xml:space="preserve"> i</w:t>
            </w:r>
            <w:r w:rsidRPr="008166F8">
              <w:rPr>
                <w:rFonts w:ascii="Arial" w:hAnsi="Arial" w:cs="Arial"/>
                <w:lang w:val="en-GB"/>
              </w:rPr>
              <w:t>nsufficient capacity for submitting requests</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 xml:space="preserve">Citizens are insufficiently knowledgeable of the concrete benefits and obligations stemming from membership, which </w:t>
            </w:r>
            <w:r w:rsidR="007813CC" w:rsidRPr="00A74A10">
              <w:rPr>
                <w:rFonts w:ascii="Arial" w:hAnsi="Arial" w:cs="Arial"/>
                <w:lang w:val="en-GB"/>
              </w:rPr>
              <w:t>already produces</w:t>
            </w:r>
            <w:r w:rsidRPr="00A74A10">
              <w:rPr>
                <w:rFonts w:ascii="Arial" w:hAnsi="Arial" w:cs="Arial"/>
                <w:lang w:val="en-GB"/>
              </w:rPr>
              <w:t xml:space="preserve"> unrealistic expectations</w:t>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Vague terminology in communicating the EU integration process</w:t>
            </w:r>
            <w:r w:rsidRPr="00A74A10">
              <w:rPr>
                <w:rFonts w:ascii="Arial" w:hAnsi="Arial" w:cs="Arial"/>
                <w:lang w:val="en-GB"/>
              </w:rPr>
              <w:tab/>
            </w:r>
          </w:p>
          <w:p w:rsidR="008C5C8C" w:rsidRPr="00A74A10" w:rsidRDefault="008C5C8C" w:rsidP="008C5C8C">
            <w:pPr>
              <w:pStyle w:val="ColorfulList-Accent11"/>
              <w:numPr>
                <w:ilvl w:val="0"/>
                <w:numId w:val="10"/>
              </w:numPr>
              <w:spacing w:after="0" w:line="240" w:lineRule="auto"/>
              <w:rPr>
                <w:rFonts w:ascii="Arial" w:hAnsi="Arial" w:cs="Arial"/>
                <w:lang w:val="en-GB"/>
              </w:rPr>
            </w:pPr>
            <w:r w:rsidRPr="00A74A10">
              <w:rPr>
                <w:rFonts w:ascii="Arial" w:hAnsi="Arial" w:cs="Arial"/>
                <w:lang w:val="en-GB"/>
              </w:rPr>
              <w:t xml:space="preserve">Same messages for all target audiences </w:t>
            </w:r>
          </w:p>
        </w:tc>
      </w:tr>
    </w:tbl>
    <w:p w:rsidR="008C5C8C" w:rsidRDefault="008C5C8C" w:rsidP="007B7DFF">
      <w:pPr>
        <w:pStyle w:val="ColorfulList-Accent11"/>
        <w:spacing w:after="0" w:line="240" w:lineRule="auto"/>
        <w:ind w:left="0"/>
        <w:jc w:val="both"/>
        <w:rPr>
          <w:rFonts w:ascii="Arial" w:hAnsi="Arial" w:cs="Arial"/>
          <w:b/>
          <w:i/>
          <w:lang w:val="en-GB"/>
        </w:rPr>
      </w:pPr>
    </w:p>
    <w:p w:rsidR="008166F8" w:rsidRDefault="008166F8" w:rsidP="007B7DFF">
      <w:pPr>
        <w:pStyle w:val="ColorfulList-Accent11"/>
        <w:spacing w:after="0" w:line="240" w:lineRule="auto"/>
        <w:ind w:left="0"/>
        <w:jc w:val="both"/>
        <w:rPr>
          <w:rFonts w:ascii="Arial" w:hAnsi="Arial" w:cs="Arial"/>
          <w:b/>
          <w:i/>
          <w:lang w:val="en-GB"/>
        </w:rPr>
      </w:pPr>
    </w:p>
    <w:p w:rsidR="008166F8" w:rsidRDefault="008166F8" w:rsidP="007B7DFF">
      <w:pPr>
        <w:pStyle w:val="ColorfulList-Accent11"/>
        <w:spacing w:after="0" w:line="240" w:lineRule="auto"/>
        <w:ind w:left="0"/>
        <w:jc w:val="both"/>
        <w:rPr>
          <w:rFonts w:ascii="Arial" w:hAnsi="Arial" w:cs="Arial"/>
          <w:b/>
          <w:i/>
          <w:lang w:val="en-GB"/>
        </w:rPr>
      </w:pPr>
    </w:p>
    <w:p w:rsidR="008166F8" w:rsidRDefault="008166F8" w:rsidP="007B7DFF">
      <w:pPr>
        <w:pStyle w:val="ColorfulList-Accent11"/>
        <w:spacing w:after="0" w:line="240" w:lineRule="auto"/>
        <w:ind w:left="0"/>
        <w:jc w:val="both"/>
        <w:rPr>
          <w:rFonts w:ascii="Arial" w:hAnsi="Arial" w:cs="Arial"/>
          <w:b/>
          <w:i/>
          <w:lang w:val="en-GB"/>
        </w:rPr>
      </w:pPr>
    </w:p>
    <w:tbl>
      <w:tblPr>
        <w:tblW w:w="0" w:type="auto"/>
        <w:tblInd w:w="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622"/>
        <w:gridCol w:w="4618"/>
      </w:tblGrid>
      <w:tr w:rsidR="008166F8" w:rsidRPr="00A74A10" w:rsidTr="00777F0B">
        <w:trPr>
          <w:trHeight w:val="2838"/>
        </w:trPr>
        <w:tc>
          <w:tcPr>
            <w:tcW w:w="4622" w:type="dxa"/>
          </w:tcPr>
          <w:p w:rsidR="008166F8" w:rsidRDefault="008166F8" w:rsidP="00777F0B">
            <w:pPr>
              <w:spacing w:before="0" w:beforeAutospacing="0" w:after="0" w:afterAutospacing="0"/>
              <w:rPr>
                <w:rFonts w:ascii="Arial" w:hAnsi="Arial" w:cs="Arial"/>
                <w:b/>
                <w:lang w:val="en-GB" w:bidi="ar-SA"/>
              </w:rPr>
            </w:pPr>
          </w:p>
          <w:p w:rsidR="008166F8" w:rsidRPr="00A74A10" w:rsidRDefault="008166F8" w:rsidP="00777F0B">
            <w:pPr>
              <w:spacing w:before="0" w:beforeAutospacing="0" w:after="0" w:afterAutospacing="0"/>
              <w:rPr>
                <w:rFonts w:ascii="Arial" w:hAnsi="Arial" w:cs="Arial"/>
                <w:b/>
                <w:lang w:val="en-GB" w:bidi="ar-SA"/>
              </w:rPr>
            </w:pPr>
            <w:r w:rsidRPr="00A74A10">
              <w:rPr>
                <w:rFonts w:ascii="Arial" w:hAnsi="Arial" w:cs="Arial"/>
                <w:b/>
                <w:sz w:val="22"/>
                <w:szCs w:val="22"/>
                <w:lang w:val="en-GB" w:bidi="ar-SA"/>
              </w:rPr>
              <w:t>OPPORTUNITIES</w:t>
            </w:r>
          </w:p>
          <w:p w:rsidR="008166F8" w:rsidRPr="00A74A10" w:rsidRDefault="008166F8" w:rsidP="00777F0B">
            <w:pPr>
              <w:spacing w:before="0" w:beforeAutospacing="0" w:after="0" w:afterAutospacing="0"/>
              <w:rPr>
                <w:rFonts w:ascii="Arial" w:hAnsi="Arial" w:cs="Arial"/>
                <w:b/>
                <w:lang w:val="en-GB" w:bidi="ar-SA"/>
              </w:rPr>
            </w:pP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Montenegro is the leader in the EU integration process</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EU’s positive outlook at enlargement, support to Montenegro</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More people are undecided or “mildly against” than “firmly against” accession</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Education of journalists and editors</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New regional and international partnerships</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Good cooperation with the civil society, especially NGOs (an example for the region and the EU)</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Experiences of other countries in the region, especially Croatia and Slovenia</w:t>
            </w:r>
            <w:r w:rsidR="005D7003">
              <w:rPr>
                <w:rFonts w:ascii="Arial" w:hAnsi="Arial" w:cs="Arial"/>
                <w:lang w:val="en-GB"/>
              </w:rPr>
              <w:t xml:space="preserve"> etc.</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 xml:space="preserve">Direct contact and field-work </w:t>
            </w:r>
            <w:r w:rsidRPr="00A74A10">
              <w:rPr>
                <w:rFonts w:ascii="Arial" w:hAnsi="Arial" w:cs="Arial"/>
                <w:lang w:val="en-GB"/>
              </w:rPr>
              <w:tab/>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Establishment of the EU Info-Centre</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Some topics have still not been covered by the media and are therefore distant to the citizens</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EU Delegation and civil society projects</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 xml:space="preserve">Availability of financial resources within EU support programmes </w:t>
            </w:r>
          </w:p>
          <w:p w:rsidR="008166F8" w:rsidRPr="008166F8" w:rsidRDefault="008166F8" w:rsidP="008166F8">
            <w:pPr>
              <w:numPr>
                <w:ilvl w:val="0"/>
                <w:numId w:val="10"/>
              </w:numPr>
              <w:spacing w:before="0" w:beforeAutospacing="0" w:after="0" w:afterAutospacing="0"/>
              <w:rPr>
                <w:rFonts w:ascii="Arial" w:hAnsi="Arial" w:cs="Arial"/>
                <w:lang w:val="en-GB" w:bidi="ar-SA"/>
              </w:rPr>
            </w:pPr>
            <w:r w:rsidRPr="00A74A10">
              <w:rPr>
                <w:rFonts w:ascii="Arial" w:hAnsi="Arial" w:cs="Arial"/>
                <w:sz w:val="22"/>
                <w:szCs w:val="22"/>
                <w:lang w:val="en-GB" w:bidi="ar-SA"/>
              </w:rPr>
              <w:t>Establishment of a decentralised management of the EU Instrument for Pre-accession Assistance (IPA)</w:t>
            </w:r>
          </w:p>
          <w:p w:rsidR="008166F8" w:rsidRPr="00A74A10" w:rsidRDefault="008166F8" w:rsidP="008166F8">
            <w:pPr>
              <w:spacing w:before="0" w:beforeAutospacing="0" w:after="0" w:afterAutospacing="0"/>
              <w:ind w:left="720"/>
              <w:rPr>
                <w:rFonts w:ascii="Arial" w:hAnsi="Arial" w:cs="Arial"/>
                <w:lang w:val="en-GB" w:bidi="ar-SA"/>
              </w:rPr>
            </w:pPr>
          </w:p>
        </w:tc>
        <w:tc>
          <w:tcPr>
            <w:tcW w:w="4618" w:type="dxa"/>
          </w:tcPr>
          <w:p w:rsidR="008166F8" w:rsidRDefault="008166F8" w:rsidP="00777F0B">
            <w:pPr>
              <w:spacing w:before="0" w:beforeAutospacing="0" w:after="0" w:afterAutospacing="0"/>
              <w:rPr>
                <w:rFonts w:ascii="Arial" w:hAnsi="Arial" w:cs="Arial"/>
                <w:b/>
                <w:lang w:val="en-GB" w:bidi="ar-SA"/>
              </w:rPr>
            </w:pPr>
          </w:p>
          <w:p w:rsidR="008166F8" w:rsidRPr="00A74A10" w:rsidRDefault="008166F8" w:rsidP="00777F0B">
            <w:pPr>
              <w:spacing w:before="0" w:beforeAutospacing="0" w:after="0" w:afterAutospacing="0"/>
              <w:rPr>
                <w:rFonts w:ascii="Arial" w:hAnsi="Arial" w:cs="Arial"/>
                <w:b/>
                <w:lang w:val="en-GB" w:bidi="ar-SA"/>
              </w:rPr>
            </w:pPr>
            <w:r w:rsidRPr="00A74A10">
              <w:rPr>
                <w:rFonts w:ascii="Arial" w:hAnsi="Arial" w:cs="Arial"/>
                <w:b/>
                <w:sz w:val="22"/>
                <w:szCs w:val="22"/>
                <w:lang w:val="en-GB" w:bidi="ar-SA"/>
              </w:rPr>
              <w:t>THREATS</w:t>
            </w:r>
          </w:p>
          <w:p w:rsidR="008166F8" w:rsidRPr="00A74A10" w:rsidRDefault="008166F8" w:rsidP="00777F0B">
            <w:pPr>
              <w:spacing w:before="0" w:beforeAutospacing="0" w:after="0" w:afterAutospacing="0"/>
              <w:rPr>
                <w:rFonts w:ascii="Arial" w:hAnsi="Arial" w:cs="Arial"/>
                <w:b/>
                <w:lang w:val="en-GB" w:bidi="ar-SA"/>
              </w:rPr>
            </w:pP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Trust in EU is declining over the last two years (albeit this took place in previous enlargements)</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Citizens are not interested in information about EU accession</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Economic uncertainty in the EU</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Perception among a portion of the public that European and Euro-Atlantic integration are causally connected</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 xml:space="preserve">Growing network of Euro-sceptics </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Brain-drain</w:t>
            </w:r>
          </w:p>
          <w:p w:rsidR="008166F8" w:rsidRPr="00A74A10" w:rsidRDefault="008166F8" w:rsidP="008166F8">
            <w:pPr>
              <w:pStyle w:val="ColorfulList-Accent11"/>
              <w:numPr>
                <w:ilvl w:val="0"/>
                <w:numId w:val="10"/>
              </w:numPr>
              <w:spacing w:after="0" w:line="240" w:lineRule="auto"/>
              <w:rPr>
                <w:rFonts w:ascii="Arial" w:hAnsi="Arial" w:cs="Arial"/>
                <w:lang w:val="en-GB"/>
              </w:rPr>
            </w:pPr>
            <w:r w:rsidRPr="00A74A10">
              <w:rPr>
                <w:rFonts w:ascii="Arial" w:hAnsi="Arial" w:cs="Arial"/>
                <w:lang w:val="en-GB"/>
              </w:rPr>
              <w:t>Complex decision-making procedures within EU support programmes</w:t>
            </w:r>
          </w:p>
        </w:tc>
      </w:tr>
    </w:tbl>
    <w:p w:rsidR="008166F8" w:rsidRPr="008166F8" w:rsidRDefault="008166F8" w:rsidP="007B7DFF">
      <w:pPr>
        <w:pStyle w:val="ColorfulList-Accent11"/>
        <w:spacing w:after="0" w:line="240" w:lineRule="auto"/>
        <w:ind w:left="0"/>
        <w:jc w:val="both"/>
        <w:rPr>
          <w:rFonts w:ascii="Arial" w:hAnsi="Arial" w:cs="Arial"/>
          <w:b/>
          <w:i/>
        </w:rPr>
      </w:pPr>
    </w:p>
    <w:p w:rsidR="008166F8" w:rsidRPr="00A74A10" w:rsidRDefault="008166F8" w:rsidP="007B7DFF">
      <w:pPr>
        <w:pStyle w:val="ColorfulList-Accent11"/>
        <w:spacing w:after="0" w:line="240" w:lineRule="auto"/>
        <w:ind w:left="0"/>
        <w:jc w:val="both"/>
        <w:rPr>
          <w:rFonts w:ascii="Arial" w:hAnsi="Arial" w:cs="Arial"/>
          <w:b/>
          <w:i/>
          <w:lang w:val="en-GB"/>
        </w:rPr>
      </w:pPr>
    </w:p>
    <w:p w:rsidR="008C5C8C" w:rsidRPr="00A74A10" w:rsidRDefault="008C5C8C" w:rsidP="008C5C8C">
      <w:pPr>
        <w:spacing w:before="0" w:beforeAutospacing="0" w:after="0" w:afterAutospacing="0"/>
        <w:jc w:val="both"/>
        <w:rPr>
          <w:rFonts w:ascii="Arial" w:hAnsi="Arial" w:cs="Arial"/>
          <w:b/>
          <w:i/>
          <w:sz w:val="22"/>
          <w:szCs w:val="22"/>
          <w:lang w:val="en-GB" w:bidi="ar-SA"/>
        </w:rPr>
      </w:pPr>
      <w:r w:rsidRPr="00A74A10">
        <w:rPr>
          <w:rFonts w:ascii="Arial" w:hAnsi="Arial" w:cs="Arial"/>
          <w:b/>
          <w:i/>
          <w:sz w:val="22"/>
          <w:szCs w:val="22"/>
          <w:lang w:val="en-GB" w:bidi="ar-SA"/>
        </w:rPr>
        <w:t>Based on this analysis and the lessons learnt, this communication strategy will prescribe general and specific objectives, target audiences,</w:t>
      </w:r>
      <w:r w:rsidRPr="00A74A10">
        <w:rPr>
          <w:rFonts w:ascii="Arial" w:hAnsi="Arial"/>
          <w:b/>
          <w:i/>
          <w:sz w:val="22"/>
          <w:szCs w:val="22"/>
          <w:vertAlign w:val="superscript"/>
          <w:lang w:val="en-GB" w:bidi="ar-SA"/>
        </w:rPr>
        <w:footnoteReference w:id="3"/>
      </w:r>
      <w:r w:rsidRPr="00A74A10">
        <w:rPr>
          <w:rFonts w:ascii="Arial" w:hAnsi="Arial" w:cs="Arial"/>
          <w:b/>
          <w:i/>
          <w:sz w:val="22"/>
          <w:szCs w:val="22"/>
          <w:lang w:val="en-GB" w:bidi="ar-SA"/>
        </w:rPr>
        <w:t xml:space="preserve"> and messages.</w:t>
      </w:r>
    </w:p>
    <w:p w:rsidR="00016FD3" w:rsidRPr="00A74A10" w:rsidRDefault="00016FD3" w:rsidP="004E60A6">
      <w:pPr>
        <w:spacing w:before="0" w:beforeAutospacing="0" w:after="0" w:afterAutospacing="0"/>
        <w:jc w:val="both"/>
        <w:rPr>
          <w:rFonts w:ascii="Arial" w:hAnsi="Arial" w:cs="Arial"/>
          <w:color w:val="000000"/>
          <w:sz w:val="22"/>
          <w:szCs w:val="22"/>
          <w:lang w:val="en-GB" w:bidi="ar-SA"/>
        </w:rPr>
      </w:pPr>
    </w:p>
    <w:p w:rsidR="00016FD3" w:rsidRPr="00A74A10" w:rsidRDefault="00016FD3" w:rsidP="004E60A6">
      <w:pPr>
        <w:spacing w:before="0" w:beforeAutospacing="0" w:after="0" w:afterAutospacing="0"/>
        <w:jc w:val="both"/>
        <w:rPr>
          <w:rFonts w:ascii="Arial" w:hAnsi="Arial" w:cs="Arial"/>
          <w:color w:val="000000"/>
          <w:sz w:val="22"/>
          <w:szCs w:val="22"/>
          <w:lang w:val="en-GB" w:bidi="ar-SA"/>
        </w:rPr>
      </w:pPr>
    </w:p>
    <w:p w:rsidR="00016FD3" w:rsidRPr="00A74A10" w:rsidRDefault="00016FD3" w:rsidP="004E60A6">
      <w:pPr>
        <w:spacing w:before="0" w:beforeAutospacing="0" w:after="0" w:afterAutospacing="0"/>
        <w:jc w:val="both"/>
        <w:rPr>
          <w:rFonts w:ascii="Arial" w:hAnsi="Arial" w:cs="Arial"/>
          <w:color w:val="000000"/>
          <w:sz w:val="22"/>
          <w:szCs w:val="22"/>
          <w:lang w:val="en-GB" w:bidi="ar-SA"/>
        </w:rPr>
      </w:pPr>
    </w:p>
    <w:p w:rsidR="00016FD3" w:rsidRPr="00A74A10" w:rsidRDefault="00016FD3" w:rsidP="004E60A6">
      <w:pPr>
        <w:spacing w:before="0" w:beforeAutospacing="0" w:after="0" w:afterAutospacing="0"/>
        <w:jc w:val="both"/>
        <w:rPr>
          <w:rFonts w:ascii="Arial" w:hAnsi="Arial" w:cs="Arial"/>
          <w:color w:val="000000"/>
          <w:sz w:val="22"/>
          <w:szCs w:val="22"/>
          <w:lang w:val="en-GB" w:bidi="ar-SA"/>
        </w:rPr>
      </w:pPr>
    </w:p>
    <w:p w:rsidR="00016FD3" w:rsidRPr="00A74A10" w:rsidRDefault="00016FD3" w:rsidP="004E60A6">
      <w:pPr>
        <w:spacing w:before="0" w:beforeAutospacing="0" w:after="0" w:afterAutospacing="0"/>
        <w:jc w:val="both"/>
        <w:rPr>
          <w:rFonts w:ascii="Arial" w:hAnsi="Arial" w:cs="Arial"/>
          <w:color w:val="000000"/>
          <w:sz w:val="22"/>
          <w:szCs w:val="22"/>
          <w:lang w:val="en-GB" w:bidi="ar-SA"/>
        </w:rPr>
      </w:pPr>
    </w:p>
    <w:p w:rsidR="00934F42" w:rsidRDefault="00016FD3" w:rsidP="00934F42">
      <w:pPr>
        <w:pStyle w:val="Heading1"/>
        <w:rPr>
          <w:rFonts w:ascii="Arial" w:hAnsi="Arial" w:cs="Arial"/>
          <w:sz w:val="28"/>
          <w:szCs w:val="28"/>
          <w:lang w:val="en-GB"/>
        </w:rPr>
      </w:pPr>
      <w:r w:rsidRPr="00A74A10">
        <w:rPr>
          <w:rFonts w:ascii="Arial" w:hAnsi="Arial" w:cs="Arial"/>
          <w:color w:val="000000"/>
          <w:lang w:val="en-GB"/>
        </w:rPr>
        <w:br w:type="page"/>
      </w:r>
      <w:bookmarkStart w:id="7" w:name="_Toc381713460"/>
      <w:r w:rsidR="005B5851">
        <w:rPr>
          <w:rFonts w:ascii="Arial" w:hAnsi="Arial" w:cs="Arial"/>
          <w:color w:val="000000"/>
          <w:sz w:val="28"/>
          <w:szCs w:val="28"/>
          <w:lang w:val="en-GB"/>
        </w:rPr>
        <w:lastRenderedPageBreak/>
        <w:t>6.</w:t>
      </w:r>
      <w:r w:rsidR="008C5C8C" w:rsidRPr="00A74A10">
        <w:rPr>
          <w:rFonts w:ascii="Arial" w:hAnsi="Arial" w:cs="Arial"/>
          <w:color w:val="000000"/>
          <w:sz w:val="28"/>
          <w:szCs w:val="28"/>
          <w:lang w:val="en-GB"/>
        </w:rPr>
        <w:t xml:space="preserve"> Communication approach</w:t>
      </w:r>
      <w:bookmarkEnd w:id="7"/>
      <w:r w:rsidR="008C5C8C" w:rsidRPr="00A74A10">
        <w:rPr>
          <w:rFonts w:ascii="Arial" w:hAnsi="Arial" w:cs="Arial"/>
          <w:sz w:val="28"/>
          <w:szCs w:val="28"/>
          <w:lang w:val="en-GB"/>
        </w:rPr>
        <w:t xml:space="preserve"> </w:t>
      </w:r>
    </w:p>
    <w:p w:rsidR="008C5C8C" w:rsidRPr="0063112B" w:rsidRDefault="008C5C8C" w:rsidP="0063112B">
      <w:pPr>
        <w:rPr>
          <w:rFonts w:ascii="Arial" w:hAnsi="Arial" w:cs="Arial"/>
          <w:sz w:val="28"/>
          <w:szCs w:val="28"/>
          <w:lang w:val="en-GB" w:bidi="ar-SA"/>
        </w:rPr>
      </w:pPr>
      <w:r w:rsidRPr="0063112B">
        <w:rPr>
          <w:rFonts w:ascii="Arial" w:hAnsi="Arial" w:cs="Arial"/>
          <w:color w:val="000000"/>
          <w:sz w:val="22"/>
          <w:szCs w:val="22"/>
          <w:lang w:val="en-GB" w:bidi="ar-SA"/>
        </w:rPr>
        <w:t xml:space="preserve">The Strategy envisages three avenues: </w:t>
      </w:r>
    </w:p>
    <w:p w:rsidR="008C5C8C" w:rsidRPr="00A74A10" w:rsidRDefault="008C5C8C" w:rsidP="008C5C8C">
      <w:pPr>
        <w:spacing w:before="0" w:beforeAutospacing="0" w:after="0" w:afterAutospacing="0" w:line="276" w:lineRule="auto"/>
        <w:jc w:val="both"/>
        <w:rPr>
          <w:rFonts w:ascii="Arial" w:hAnsi="Arial" w:cs="Arial"/>
          <w:color w:val="000000"/>
          <w:sz w:val="22"/>
          <w:szCs w:val="22"/>
          <w:lang w:val="en-GB" w:bidi="ar-SA"/>
        </w:rPr>
      </w:pPr>
    </w:p>
    <w:p w:rsidR="008C5C8C" w:rsidRPr="00A74A10" w:rsidRDefault="008C5C8C" w:rsidP="008C5C8C">
      <w:pPr>
        <w:pStyle w:val="ColorfulList-Accent11"/>
        <w:numPr>
          <w:ilvl w:val="0"/>
          <w:numId w:val="4"/>
        </w:numPr>
        <w:spacing w:after="0"/>
        <w:jc w:val="both"/>
        <w:rPr>
          <w:rFonts w:ascii="Arial" w:hAnsi="Arial" w:cs="Arial"/>
          <w:b/>
          <w:color w:val="000000"/>
          <w:lang w:val="en-GB"/>
        </w:rPr>
      </w:pPr>
      <w:r w:rsidRPr="00A74A10">
        <w:rPr>
          <w:rFonts w:ascii="Arial" w:hAnsi="Arial" w:cs="Arial"/>
          <w:b/>
          <w:color w:val="000000"/>
          <w:lang w:val="en-GB"/>
        </w:rPr>
        <w:t>PR</w:t>
      </w:r>
      <w:r w:rsidR="000773CA" w:rsidRPr="00A74A10">
        <w:rPr>
          <w:rFonts w:ascii="Arial" w:hAnsi="Arial" w:cs="Arial"/>
          <w:b/>
          <w:color w:val="000000"/>
          <w:lang w:val="en-GB"/>
        </w:rPr>
        <w:t>, with a special focus on</w:t>
      </w:r>
      <w:r w:rsidRPr="00A74A10">
        <w:rPr>
          <w:rFonts w:ascii="Arial" w:hAnsi="Arial" w:cs="Arial"/>
          <w:b/>
          <w:color w:val="000000"/>
          <w:lang w:val="en-GB"/>
        </w:rPr>
        <w:t xml:space="preserve"> media relations; </w:t>
      </w:r>
    </w:p>
    <w:p w:rsidR="008C5C8C" w:rsidRPr="00A74A10" w:rsidRDefault="008C5C8C" w:rsidP="008C5C8C">
      <w:pPr>
        <w:spacing w:before="0" w:beforeAutospacing="0" w:after="0" w:afterAutospacing="0"/>
        <w:jc w:val="both"/>
        <w:rPr>
          <w:rFonts w:ascii="Arial" w:hAnsi="Arial" w:cs="Arial"/>
          <w:b/>
          <w:color w:val="000000"/>
          <w:sz w:val="22"/>
          <w:szCs w:val="22"/>
          <w:lang w:val="en-GB" w:bidi="ar-SA"/>
        </w:rPr>
      </w:pPr>
    </w:p>
    <w:p w:rsidR="008C5C8C" w:rsidRPr="00A74A10" w:rsidRDefault="008C5C8C" w:rsidP="008C5C8C">
      <w:pPr>
        <w:spacing w:before="0" w:beforeAutospacing="0" w:after="0" w:afterAutospacing="0"/>
        <w:jc w:val="both"/>
        <w:rPr>
          <w:rFonts w:ascii="Arial" w:hAnsi="Arial" w:cs="Arial"/>
          <w:iCs/>
          <w:color w:val="1F497D"/>
          <w:sz w:val="22"/>
          <w:szCs w:val="22"/>
          <w:lang w:val="en-GB" w:bidi="ar-SA"/>
        </w:rPr>
      </w:pPr>
      <w:r w:rsidRPr="00A74A10">
        <w:rPr>
          <w:rFonts w:ascii="Arial" w:hAnsi="Arial" w:cs="Arial"/>
          <w:b/>
          <w:iCs/>
          <w:color w:val="000000"/>
          <w:sz w:val="22"/>
          <w:szCs w:val="22"/>
          <w:lang w:val="en-GB" w:bidi="ar-SA"/>
        </w:rPr>
        <w:t>Basic principles</w:t>
      </w:r>
      <w:r w:rsidRPr="00A74A10">
        <w:rPr>
          <w:rFonts w:ascii="Arial" w:hAnsi="Arial" w:cs="Arial"/>
          <w:iCs/>
          <w:color w:val="000000"/>
          <w:sz w:val="22"/>
          <w:szCs w:val="22"/>
          <w:lang w:val="en-GB" w:bidi="ar-SA"/>
        </w:rPr>
        <w:t xml:space="preserve">: pro-active approach, information provision, transparency, education, decentralisation, simplicity. </w:t>
      </w:r>
    </w:p>
    <w:p w:rsidR="008C5C8C" w:rsidRPr="00A74A10" w:rsidRDefault="008C5C8C" w:rsidP="008C5C8C">
      <w:pPr>
        <w:pStyle w:val="ColorfulList-Accent11"/>
        <w:spacing w:after="0"/>
        <w:jc w:val="both"/>
        <w:rPr>
          <w:rFonts w:ascii="Arial" w:hAnsi="Arial" w:cs="Arial"/>
          <w:b/>
          <w:color w:val="000000"/>
          <w:lang w:val="en-GB"/>
        </w:rPr>
      </w:pPr>
    </w:p>
    <w:p w:rsidR="008C5C8C" w:rsidRPr="00A74A10" w:rsidRDefault="008C5C8C" w:rsidP="008C5C8C">
      <w:pPr>
        <w:pStyle w:val="ColorfulList-Accent11"/>
        <w:numPr>
          <w:ilvl w:val="0"/>
          <w:numId w:val="4"/>
        </w:numPr>
        <w:spacing w:after="0"/>
        <w:jc w:val="both"/>
        <w:rPr>
          <w:rFonts w:ascii="Arial" w:hAnsi="Arial" w:cs="Arial"/>
          <w:b/>
          <w:color w:val="000000"/>
          <w:lang w:val="en-GB"/>
        </w:rPr>
      </w:pPr>
      <w:r w:rsidRPr="00A74A10">
        <w:rPr>
          <w:rFonts w:ascii="Arial" w:hAnsi="Arial" w:cs="Arial"/>
          <w:b/>
          <w:color w:val="000000"/>
          <w:lang w:val="en-GB"/>
        </w:rPr>
        <w:t>Institutional (Government, Parliament and line committee, local government</w:t>
      </w:r>
      <w:r w:rsidR="00EB6415" w:rsidRPr="00A74A10">
        <w:rPr>
          <w:rFonts w:ascii="Arial" w:hAnsi="Arial" w:cs="Arial"/>
          <w:b/>
          <w:color w:val="000000"/>
          <w:lang w:val="en-GB"/>
        </w:rPr>
        <w:t>s</w:t>
      </w:r>
      <w:r w:rsidRPr="00A74A10">
        <w:rPr>
          <w:rFonts w:ascii="Arial" w:hAnsi="Arial" w:cs="Arial"/>
          <w:b/>
          <w:color w:val="000000"/>
          <w:lang w:val="en-GB"/>
        </w:rPr>
        <w:t>, various directorates, agencies, etc.)</w:t>
      </w:r>
    </w:p>
    <w:p w:rsidR="008C5C8C" w:rsidRPr="00A74A10" w:rsidRDefault="008C5C8C" w:rsidP="008C5C8C">
      <w:pPr>
        <w:pStyle w:val="ColorfulList-Accent11"/>
        <w:spacing w:after="0"/>
        <w:jc w:val="both"/>
        <w:rPr>
          <w:rFonts w:ascii="Arial" w:hAnsi="Arial" w:cs="Arial"/>
          <w:b/>
          <w:color w:val="000000"/>
          <w:lang w:val="en-GB"/>
        </w:rPr>
      </w:pPr>
    </w:p>
    <w:p w:rsidR="008C5C8C" w:rsidRPr="005D7003" w:rsidRDefault="008C5C8C" w:rsidP="008C5C8C">
      <w:pPr>
        <w:spacing w:before="0" w:beforeAutospacing="0" w:after="0" w:afterAutospacing="0"/>
        <w:jc w:val="both"/>
        <w:rPr>
          <w:rStyle w:val="SubtleEmphasis1"/>
          <w:rFonts w:ascii="Arial" w:hAnsi="Arial" w:cs="Arial"/>
          <w:bCs/>
          <w:color w:val="000000"/>
          <w:sz w:val="22"/>
          <w:szCs w:val="22"/>
          <w:lang w:val="en-GB" w:bidi="ar-SA"/>
        </w:rPr>
      </w:pPr>
      <w:r w:rsidRPr="00A74A10">
        <w:rPr>
          <w:rFonts w:ascii="Arial" w:hAnsi="Arial" w:cs="Arial"/>
          <w:b/>
          <w:iCs/>
          <w:color w:val="000000"/>
          <w:sz w:val="22"/>
          <w:szCs w:val="22"/>
          <w:lang w:val="en-GB" w:bidi="ar-SA"/>
        </w:rPr>
        <w:t>Basic principles</w:t>
      </w:r>
      <w:r w:rsidRPr="00A74A10">
        <w:rPr>
          <w:rFonts w:ascii="Arial" w:hAnsi="Arial" w:cs="Arial"/>
          <w:b/>
          <w:color w:val="000000"/>
          <w:sz w:val="22"/>
          <w:szCs w:val="22"/>
          <w:lang w:val="en-GB" w:bidi="ar-SA"/>
        </w:rPr>
        <w:t>:</w:t>
      </w:r>
      <w:r w:rsidRPr="00A74A10">
        <w:rPr>
          <w:rFonts w:ascii="Arial" w:hAnsi="Arial" w:cs="Arial"/>
          <w:i/>
          <w:iCs/>
          <w:color w:val="000000"/>
          <w:sz w:val="22"/>
          <w:szCs w:val="22"/>
          <w:lang w:val="en-GB" w:bidi="ar-SA"/>
        </w:rPr>
        <w:t xml:space="preserve"> </w:t>
      </w:r>
      <w:r w:rsidRPr="00A74A10">
        <w:rPr>
          <w:rFonts w:ascii="Arial" w:hAnsi="Arial" w:cs="Arial"/>
          <w:iCs/>
          <w:color w:val="000000"/>
          <w:sz w:val="22"/>
          <w:szCs w:val="22"/>
          <w:lang w:val="en-GB" w:bidi="ar-SA"/>
        </w:rPr>
        <w:t xml:space="preserve">pro-active approach, </w:t>
      </w:r>
      <w:r w:rsidRPr="005D7003">
        <w:rPr>
          <w:rFonts w:ascii="Arial" w:hAnsi="Arial" w:cs="Arial"/>
          <w:iCs/>
          <w:color w:val="000000"/>
          <w:sz w:val="22"/>
          <w:szCs w:val="22"/>
          <w:lang w:val="en-GB" w:bidi="ar-SA"/>
        </w:rPr>
        <w:t>partnership, transparency, responsibility, mutual exchange of information, and independence</w:t>
      </w:r>
      <w:r w:rsidRPr="005D7003">
        <w:rPr>
          <w:rStyle w:val="SubtleEmphasis1"/>
          <w:rFonts w:ascii="Arial" w:hAnsi="Arial" w:cs="Arial"/>
          <w:bCs/>
          <w:color w:val="000000"/>
          <w:sz w:val="22"/>
          <w:szCs w:val="22"/>
          <w:lang w:val="en-GB" w:bidi="ar-SA"/>
        </w:rPr>
        <w:t>.</w:t>
      </w:r>
    </w:p>
    <w:p w:rsidR="008C5C8C" w:rsidRPr="005D7003" w:rsidRDefault="008C5C8C" w:rsidP="008C5C8C">
      <w:pPr>
        <w:pStyle w:val="ColorfulList-Accent11"/>
        <w:spacing w:after="0"/>
        <w:jc w:val="both"/>
        <w:rPr>
          <w:rFonts w:ascii="Arial" w:hAnsi="Arial" w:cs="Arial"/>
          <w:b/>
          <w:color w:val="000000"/>
          <w:lang w:val="en-GB"/>
        </w:rPr>
      </w:pPr>
    </w:p>
    <w:p w:rsidR="008C5C8C" w:rsidRPr="00A74A10" w:rsidRDefault="008C5C8C" w:rsidP="008C5C8C">
      <w:pPr>
        <w:pStyle w:val="ColorfulList-Accent11"/>
        <w:numPr>
          <w:ilvl w:val="0"/>
          <w:numId w:val="4"/>
        </w:numPr>
        <w:spacing w:after="0"/>
        <w:jc w:val="both"/>
        <w:rPr>
          <w:rFonts w:ascii="Arial" w:hAnsi="Arial" w:cs="Arial"/>
          <w:b/>
          <w:color w:val="000000"/>
          <w:lang w:val="en-GB"/>
        </w:rPr>
      </w:pPr>
      <w:r w:rsidRPr="00A74A10">
        <w:rPr>
          <w:rFonts w:ascii="Arial" w:hAnsi="Arial" w:cs="Arial"/>
          <w:b/>
          <w:color w:val="000000"/>
          <w:lang w:val="en-GB"/>
        </w:rPr>
        <w:t>Sectoral communication, including the civil society (ministries, professional organisations, NGOs, universities, etc.)</w:t>
      </w:r>
    </w:p>
    <w:p w:rsidR="008C5C8C" w:rsidRPr="00A74A10" w:rsidRDefault="008C5C8C" w:rsidP="008C5C8C">
      <w:pPr>
        <w:spacing w:before="0" w:beforeAutospacing="0" w:after="0" w:afterAutospacing="0" w:line="276" w:lineRule="auto"/>
        <w:ind w:left="360"/>
        <w:jc w:val="both"/>
        <w:rPr>
          <w:rFonts w:ascii="Arial" w:hAnsi="Arial" w:cs="Arial"/>
          <w:color w:val="000000"/>
          <w:sz w:val="22"/>
          <w:szCs w:val="22"/>
          <w:lang w:val="en-GB" w:bidi="ar-SA"/>
        </w:rPr>
      </w:pPr>
    </w:p>
    <w:p w:rsidR="00016FD3" w:rsidRPr="005D7003" w:rsidRDefault="008C5C8C" w:rsidP="008C5C8C">
      <w:pPr>
        <w:spacing w:before="0" w:beforeAutospacing="0" w:after="0" w:afterAutospacing="0"/>
        <w:jc w:val="both"/>
        <w:rPr>
          <w:rFonts w:ascii="Arial" w:hAnsi="Arial" w:cs="Arial"/>
          <w:color w:val="000000"/>
          <w:sz w:val="22"/>
          <w:szCs w:val="22"/>
          <w:lang w:val="en-GB" w:bidi="ar-SA"/>
        </w:rPr>
      </w:pPr>
      <w:r w:rsidRPr="00A74A10">
        <w:rPr>
          <w:rFonts w:ascii="Arial" w:hAnsi="Arial" w:cs="Arial"/>
          <w:b/>
          <w:iCs/>
          <w:color w:val="000000"/>
          <w:sz w:val="22"/>
          <w:szCs w:val="22"/>
          <w:lang w:val="en-GB" w:bidi="ar-SA"/>
        </w:rPr>
        <w:t>Basic principles</w:t>
      </w:r>
      <w:r w:rsidRPr="00A74A10">
        <w:rPr>
          <w:rFonts w:ascii="Arial" w:hAnsi="Arial" w:cs="Arial"/>
          <w:b/>
          <w:color w:val="000000"/>
          <w:sz w:val="22"/>
          <w:szCs w:val="22"/>
          <w:lang w:val="en-GB" w:bidi="ar-SA"/>
        </w:rPr>
        <w:t>:</w:t>
      </w:r>
      <w:r w:rsidRPr="00A74A10">
        <w:rPr>
          <w:rFonts w:ascii="Arial" w:hAnsi="Arial" w:cs="Arial"/>
          <w:i/>
          <w:iCs/>
          <w:color w:val="000000"/>
          <w:sz w:val="22"/>
          <w:szCs w:val="22"/>
          <w:lang w:val="en-GB" w:bidi="ar-SA"/>
        </w:rPr>
        <w:t xml:space="preserve"> </w:t>
      </w:r>
      <w:r w:rsidRPr="005D7003">
        <w:rPr>
          <w:rFonts w:ascii="Arial" w:hAnsi="Arial" w:cs="Arial"/>
          <w:iCs/>
          <w:color w:val="000000"/>
          <w:sz w:val="22"/>
          <w:szCs w:val="22"/>
          <w:lang w:val="en-GB" w:bidi="ar-SA"/>
        </w:rPr>
        <w:t>pro-active approach, partnership, dialogue, transparency, responsibility, mutual exchange of information, and independence</w:t>
      </w:r>
      <w:r w:rsidRPr="005D7003">
        <w:rPr>
          <w:rStyle w:val="SubtleEmphasis1"/>
          <w:rFonts w:ascii="Arial" w:hAnsi="Arial" w:cs="Arial"/>
          <w:bCs/>
          <w:color w:val="000000"/>
          <w:sz w:val="22"/>
          <w:szCs w:val="22"/>
          <w:lang w:val="en-GB" w:bidi="ar-SA"/>
        </w:rPr>
        <w:t>.</w:t>
      </w:r>
    </w:p>
    <w:p w:rsidR="00016FD3" w:rsidRPr="005D7003" w:rsidRDefault="00016FD3" w:rsidP="00586EA7">
      <w:pPr>
        <w:spacing w:before="0" w:beforeAutospacing="0" w:after="0" w:afterAutospacing="0"/>
        <w:jc w:val="both"/>
        <w:rPr>
          <w:rFonts w:ascii="Arial" w:hAnsi="Arial" w:cs="Arial"/>
          <w:color w:val="000000"/>
          <w:sz w:val="22"/>
          <w:szCs w:val="22"/>
          <w:lang w:val="en-GB" w:bidi="ar-SA"/>
        </w:rPr>
      </w:pPr>
    </w:p>
    <w:p w:rsidR="008C5C8C" w:rsidRPr="00A74A10" w:rsidRDefault="00016FD3" w:rsidP="00994C42">
      <w:pPr>
        <w:pStyle w:val="Heading1"/>
        <w:rPr>
          <w:rFonts w:ascii="Arial" w:hAnsi="Arial" w:cs="Arial"/>
          <w:sz w:val="28"/>
          <w:szCs w:val="28"/>
          <w:lang w:val="en-GB"/>
        </w:rPr>
      </w:pPr>
      <w:r w:rsidRPr="00A74A10">
        <w:rPr>
          <w:rFonts w:ascii="Arial" w:hAnsi="Arial" w:cs="Arial"/>
          <w:i/>
          <w:color w:val="000000"/>
          <w:lang w:val="en-GB"/>
        </w:rPr>
        <w:br w:type="page"/>
      </w:r>
      <w:bookmarkStart w:id="8" w:name="_Toc381713461"/>
      <w:r w:rsidR="00D03503">
        <w:rPr>
          <w:rFonts w:ascii="Arial" w:hAnsi="Arial" w:cs="Arial"/>
          <w:color w:val="000000"/>
          <w:sz w:val="28"/>
          <w:szCs w:val="28"/>
          <w:lang w:val="en-GB"/>
        </w:rPr>
        <w:lastRenderedPageBreak/>
        <w:t>7.</w:t>
      </w:r>
      <w:r w:rsidR="008C5C8C" w:rsidRPr="00A74A10">
        <w:rPr>
          <w:rFonts w:ascii="Arial" w:hAnsi="Arial" w:cs="Arial"/>
          <w:color w:val="000000"/>
          <w:sz w:val="28"/>
          <w:szCs w:val="28"/>
          <w:lang w:val="en-GB"/>
        </w:rPr>
        <w:t xml:space="preserve"> </w:t>
      </w:r>
      <w:r w:rsidR="008C5C8C" w:rsidRPr="00A74A10">
        <w:rPr>
          <w:rFonts w:ascii="Arial" w:hAnsi="Arial" w:cs="Arial"/>
          <w:sz w:val="28"/>
          <w:szCs w:val="28"/>
          <w:lang w:val="en-GB"/>
        </w:rPr>
        <w:t>Communication strategy objectives</w:t>
      </w:r>
      <w:bookmarkEnd w:id="8"/>
      <w:r w:rsidR="008C5C8C" w:rsidRPr="00A74A10">
        <w:rPr>
          <w:rFonts w:ascii="Arial" w:hAnsi="Arial" w:cs="Arial"/>
          <w:sz w:val="28"/>
          <w:szCs w:val="28"/>
          <w:lang w:val="en-GB"/>
        </w:rPr>
        <w:t xml:space="preserve"> </w:t>
      </w:r>
    </w:p>
    <w:p w:rsidR="00994C42" w:rsidRDefault="00D03503" w:rsidP="00994C42">
      <w:pPr>
        <w:pStyle w:val="Heading2"/>
        <w:rPr>
          <w:rFonts w:ascii="Arial" w:eastAsiaTheme="majorEastAsia" w:hAnsi="Arial" w:cs="Arial"/>
          <w:bCs/>
          <w:i w:val="0"/>
          <w:color w:val="000000"/>
          <w:sz w:val="24"/>
          <w:szCs w:val="24"/>
          <w:lang w:val="en-GB"/>
        </w:rPr>
      </w:pPr>
      <w:bookmarkStart w:id="9" w:name="_Toc381713462"/>
      <w:r w:rsidRPr="00994C42">
        <w:rPr>
          <w:rFonts w:ascii="Arial" w:eastAsiaTheme="majorEastAsia" w:hAnsi="Arial" w:cs="Arial"/>
          <w:bCs/>
          <w:i w:val="0"/>
          <w:color w:val="000000"/>
          <w:sz w:val="24"/>
          <w:szCs w:val="24"/>
          <w:lang w:val="en-GB"/>
        </w:rPr>
        <w:t>7.</w:t>
      </w:r>
      <w:r w:rsidR="008C5C8C" w:rsidRPr="00994C42">
        <w:rPr>
          <w:rFonts w:ascii="Arial" w:eastAsiaTheme="majorEastAsia" w:hAnsi="Arial" w:cs="Arial"/>
          <w:bCs/>
          <w:i w:val="0"/>
          <w:color w:val="000000"/>
          <w:sz w:val="24"/>
          <w:szCs w:val="24"/>
          <w:lang w:val="en-GB"/>
        </w:rPr>
        <w:t xml:space="preserve"> 1. General objective</w:t>
      </w:r>
      <w:bookmarkEnd w:id="9"/>
    </w:p>
    <w:p w:rsidR="00994C42" w:rsidRDefault="00994C42" w:rsidP="00101F63">
      <w:pPr>
        <w:spacing w:before="0" w:beforeAutospacing="0" w:after="0" w:afterAutospacing="0"/>
        <w:jc w:val="both"/>
        <w:rPr>
          <w:rFonts w:eastAsiaTheme="majorEastAsia"/>
          <w:lang w:val="en-GB" w:bidi="ar-SA"/>
        </w:rPr>
      </w:pPr>
    </w:p>
    <w:p w:rsidR="008C5C8C" w:rsidRPr="00A74A10" w:rsidRDefault="008C5C8C" w:rsidP="00101F63">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General objective of the Strategy is to contribute to a better understanding of the European integration process among the citizens and to provide support to the accession process.</w:t>
      </w:r>
    </w:p>
    <w:p w:rsidR="00016FD3" w:rsidRPr="00A74A10" w:rsidRDefault="00016FD3" w:rsidP="00101F63">
      <w:pPr>
        <w:pStyle w:val="PlainText"/>
        <w:spacing w:line="276" w:lineRule="auto"/>
        <w:jc w:val="both"/>
        <w:rPr>
          <w:rFonts w:ascii="Arial" w:hAnsi="Arial" w:cs="Arial"/>
          <w:b/>
          <w:color w:val="000000"/>
          <w:lang w:val="en-GB"/>
        </w:rPr>
      </w:pPr>
    </w:p>
    <w:p w:rsidR="008C5C8C" w:rsidRPr="00994C42" w:rsidRDefault="00D03503" w:rsidP="00994C42">
      <w:pPr>
        <w:pStyle w:val="Heading2"/>
        <w:rPr>
          <w:rFonts w:ascii="Arial" w:hAnsi="Arial" w:cs="Arial"/>
          <w:i w:val="0"/>
          <w:color w:val="000000"/>
          <w:sz w:val="24"/>
          <w:szCs w:val="24"/>
          <w:lang w:val="en-GB"/>
        </w:rPr>
      </w:pPr>
      <w:bookmarkStart w:id="10" w:name="_Toc381713463"/>
      <w:r w:rsidRPr="00994C42">
        <w:rPr>
          <w:rFonts w:ascii="Arial" w:hAnsi="Arial" w:cs="Arial"/>
          <w:i w:val="0"/>
          <w:color w:val="000000"/>
          <w:sz w:val="24"/>
          <w:szCs w:val="24"/>
          <w:lang w:val="en-GB"/>
        </w:rPr>
        <w:t>7.</w:t>
      </w:r>
      <w:r w:rsidR="008C5C8C" w:rsidRPr="00994C42">
        <w:rPr>
          <w:rFonts w:ascii="Arial" w:hAnsi="Arial" w:cs="Arial"/>
          <w:i w:val="0"/>
          <w:color w:val="000000"/>
          <w:sz w:val="24"/>
          <w:szCs w:val="24"/>
          <w:lang w:val="en-GB"/>
        </w:rPr>
        <w:t xml:space="preserve"> 2. Specific objectives</w:t>
      </w:r>
      <w:r w:rsidR="008C5C8C" w:rsidRPr="00994C42">
        <w:rPr>
          <w:rStyle w:val="FootnoteReference"/>
          <w:rFonts w:ascii="Arial" w:hAnsi="Arial"/>
          <w:i w:val="0"/>
          <w:color w:val="000000"/>
          <w:sz w:val="24"/>
          <w:szCs w:val="24"/>
          <w:lang w:val="en-GB"/>
        </w:rPr>
        <w:footnoteReference w:id="4"/>
      </w:r>
      <w:bookmarkEnd w:id="10"/>
    </w:p>
    <w:p w:rsidR="008C5C8C" w:rsidRPr="00A74A10" w:rsidRDefault="008C5C8C" w:rsidP="008C5C8C">
      <w:pPr>
        <w:pStyle w:val="ListParagraph"/>
        <w:numPr>
          <w:ilvl w:val="0"/>
          <w:numId w:val="32"/>
        </w:numPr>
        <w:rPr>
          <w:rFonts w:ascii="Arial" w:hAnsi="Arial" w:cs="Arial"/>
          <w:b/>
          <w:i/>
          <w:sz w:val="22"/>
          <w:szCs w:val="22"/>
          <w:lang w:val="en-GB"/>
        </w:rPr>
      </w:pPr>
      <w:r w:rsidRPr="00A74A10">
        <w:rPr>
          <w:rFonts w:ascii="Arial" w:hAnsi="Arial" w:cs="Arial"/>
          <w:b/>
          <w:i/>
          <w:sz w:val="22"/>
          <w:szCs w:val="22"/>
          <w:lang w:val="en-GB"/>
        </w:rPr>
        <w:t>Ensure timely and accurate information about the negotiation process</w:t>
      </w:r>
    </w:p>
    <w:p w:rsidR="008C5C8C" w:rsidRPr="00A74A10" w:rsidRDefault="00EB6415" w:rsidP="008C5C8C">
      <w:pPr>
        <w:pStyle w:val="ColorfulList-Accent11"/>
        <w:numPr>
          <w:ilvl w:val="0"/>
          <w:numId w:val="2"/>
        </w:numPr>
        <w:spacing w:after="0" w:line="240" w:lineRule="auto"/>
        <w:jc w:val="both"/>
        <w:rPr>
          <w:rFonts w:ascii="Arial" w:hAnsi="Arial" w:cs="Arial"/>
          <w:color w:val="000000"/>
          <w:lang w:val="en-GB"/>
        </w:rPr>
      </w:pPr>
      <w:r w:rsidRPr="00A74A10">
        <w:rPr>
          <w:rFonts w:ascii="Arial" w:hAnsi="Arial" w:cs="Arial"/>
          <w:color w:val="000000"/>
          <w:lang w:val="en-GB"/>
        </w:rPr>
        <w:t>Undertake an</w:t>
      </w:r>
      <w:r w:rsidR="008C5C8C" w:rsidRPr="00A74A10">
        <w:rPr>
          <w:rFonts w:ascii="Arial" w:hAnsi="Arial" w:cs="Arial"/>
          <w:color w:val="000000"/>
          <w:lang w:val="en-GB"/>
        </w:rPr>
        <w:t xml:space="preserve"> education and information campaign aimed at providing complete and timely information about the accession process to the target audiences, including EU support programmes</w:t>
      </w:r>
    </w:p>
    <w:p w:rsidR="008C5C8C" w:rsidRPr="00A74A10" w:rsidRDefault="00EB6415" w:rsidP="008C5C8C">
      <w:pPr>
        <w:pStyle w:val="ColorfulList-Accent11"/>
        <w:numPr>
          <w:ilvl w:val="0"/>
          <w:numId w:val="2"/>
        </w:numPr>
        <w:spacing w:after="0" w:line="240" w:lineRule="auto"/>
        <w:jc w:val="both"/>
        <w:rPr>
          <w:rFonts w:ascii="Arial" w:hAnsi="Arial" w:cs="Arial"/>
          <w:color w:val="000000"/>
          <w:lang w:val="en-GB"/>
        </w:rPr>
      </w:pPr>
      <w:r w:rsidRPr="00A74A10">
        <w:rPr>
          <w:rFonts w:ascii="Arial" w:hAnsi="Arial" w:cs="Arial"/>
          <w:color w:val="000000"/>
          <w:lang w:val="en-GB"/>
        </w:rPr>
        <w:t>Through sector</w:t>
      </w:r>
      <w:r w:rsidR="008C5C8C" w:rsidRPr="00A74A10">
        <w:rPr>
          <w:rFonts w:ascii="Arial" w:hAnsi="Arial" w:cs="Arial"/>
          <w:color w:val="000000"/>
          <w:lang w:val="en-GB"/>
        </w:rPr>
        <w:t>al information provision, ensure that all target audiences are involved and accurately informed about the accession process, including EU support programmes</w:t>
      </w:r>
    </w:p>
    <w:p w:rsidR="008C5C8C" w:rsidRPr="00A74A10" w:rsidRDefault="008C5C8C" w:rsidP="008C5C8C">
      <w:pPr>
        <w:pStyle w:val="ColorfulList-Accent11"/>
        <w:numPr>
          <w:ilvl w:val="0"/>
          <w:numId w:val="2"/>
        </w:numPr>
        <w:spacing w:after="0" w:line="240" w:lineRule="auto"/>
        <w:jc w:val="both"/>
        <w:rPr>
          <w:rFonts w:ascii="Arial" w:hAnsi="Arial" w:cs="Arial"/>
          <w:color w:val="000000"/>
          <w:lang w:val="en-GB"/>
        </w:rPr>
      </w:pPr>
      <w:r w:rsidRPr="00A74A10">
        <w:rPr>
          <w:rFonts w:ascii="Arial" w:hAnsi="Arial" w:cs="Arial"/>
          <w:color w:val="000000"/>
          <w:lang w:val="en-GB"/>
        </w:rPr>
        <w:t xml:space="preserve">Ensure simple and timely access to information about the accession process including EU support programmes </w:t>
      </w:r>
    </w:p>
    <w:p w:rsidR="008C5C8C" w:rsidRPr="00A74A10" w:rsidRDefault="008C5C8C" w:rsidP="008C5C8C">
      <w:pPr>
        <w:pStyle w:val="ColorfulList-Accent11"/>
        <w:numPr>
          <w:ilvl w:val="0"/>
          <w:numId w:val="2"/>
        </w:numPr>
        <w:spacing w:after="0" w:line="240" w:lineRule="auto"/>
        <w:jc w:val="both"/>
        <w:rPr>
          <w:rFonts w:ascii="Arial" w:hAnsi="Arial" w:cs="Arial"/>
          <w:color w:val="000000"/>
          <w:lang w:val="en-GB"/>
        </w:rPr>
      </w:pPr>
      <w:r w:rsidRPr="00A74A10">
        <w:rPr>
          <w:rFonts w:ascii="Arial" w:hAnsi="Arial" w:cs="Arial"/>
          <w:color w:val="000000"/>
          <w:lang w:val="en-GB"/>
        </w:rPr>
        <w:t>Get media interested into reportin</w:t>
      </w:r>
      <w:r w:rsidR="000773CA" w:rsidRPr="00A74A10">
        <w:rPr>
          <w:rFonts w:ascii="Arial" w:hAnsi="Arial" w:cs="Arial"/>
          <w:color w:val="000000"/>
          <w:lang w:val="en-GB"/>
        </w:rPr>
        <w:t>g on “life-stories” from the EU, but also on specific and specialised topics from various segments and phases of the EU integration process.</w:t>
      </w:r>
    </w:p>
    <w:p w:rsidR="008C5C8C" w:rsidRPr="00A74A10" w:rsidRDefault="008C5C8C" w:rsidP="008C5C8C">
      <w:pPr>
        <w:pStyle w:val="ColorfulList-Accent11"/>
        <w:numPr>
          <w:ilvl w:val="0"/>
          <w:numId w:val="2"/>
        </w:numPr>
        <w:spacing w:after="0" w:line="240" w:lineRule="auto"/>
        <w:jc w:val="both"/>
        <w:rPr>
          <w:rFonts w:ascii="Arial" w:hAnsi="Arial" w:cs="Arial"/>
          <w:color w:val="000000"/>
          <w:lang w:val="en-GB"/>
        </w:rPr>
      </w:pPr>
      <w:r w:rsidRPr="00A74A10">
        <w:rPr>
          <w:rFonts w:ascii="Arial" w:hAnsi="Arial" w:cs="Arial"/>
          <w:color w:val="000000"/>
          <w:lang w:val="en-GB"/>
        </w:rPr>
        <w:t>Create a database containing relevant information for domestic and foreign public</w:t>
      </w:r>
    </w:p>
    <w:p w:rsidR="008C5C8C" w:rsidRPr="00A74A10" w:rsidRDefault="008C5C8C" w:rsidP="008C5C8C">
      <w:pPr>
        <w:pStyle w:val="ColorfulList-Accent11"/>
        <w:numPr>
          <w:ilvl w:val="0"/>
          <w:numId w:val="2"/>
        </w:numPr>
        <w:spacing w:after="0" w:line="240" w:lineRule="auto"/>
        <w:jc w:val="both"/>
        <w:rPr>
          <w:rStyle w:val="A6"/>
          <w:rFonts w:ascii="Arial" w:hAnsi="Arial" w:cs="Arial"/>
          <w:lang w:val="en-GB"/>
        </w:rPr>
      </w:pPr>
      <w:r w:rsidRPr="00A74A10">
        <w:rPr>
          <w:rStyle w:val="A6"/>
          <w:rFonts w:ascii="Arial" w:hAnsi="Arial" w:cs="Arial"/>
          <w:lang w:val="en-GB"/>
        </w:rPr>
        <w:t>Ensure timely information provision to international public about Montenegro’s progress in adopting European standards</w:t>
      </w:r>
    </w:p>
    <w:p w:rsidR="008C5C8C" w:rsidRPr="00A74A10" w:rsidRDefault="008C5C8C" w:rsidP="008C5C8C">
      <w:pPr>
        <w:pStyle w:val="ColorfulList-Accent11"/>
        <w:spacing w:after="0" w:line="240" w:lineRule="auto"/>
        <w:ind w:left="0"/>
        <w:jc w:val="both"/>
        <w:rPr>
          <w:rFonts w:ascii="Arial" w:hAnsi="Arial" w:cs="Arial"/>
          <w:color w:val="000000"/>
          <w:lang w:val="en-GB"/>
        </w:rPr>
      </w:pPr>
    </w:p>
    <w:p w:rsidR="008C5C8C" w:rsidRPr="00A74A10" w:rsidRDefault="008C5C8C" w:rsidP="008C5C8C">
      <w:pPr>
        <w:pStyle w:val="ColorfulList-Accent11"/>
        <w:numPr>
          <w:ilvl w:val="0"/>
          <w:numId w:val="32"/>
        </w:numPr>
        <w:spacing w:after="0" w:line="240" w:lineRule="auto"/>
        <w:jc w:val="both"/>
        <w:rPr>
          <w:rFonts w:ascii="Arial" w:hAnsi="Arial" w:cs="Arial"/>
          <w:b/>
          <w:i/>
          <w:color w:val="000000"/>
          <w:lang w:val="en-GB"/>
        </w:rPr>
      </w:pPr>
      <w:r w:rsidRPr="00A74A10">
        <w:rPr>
          <w:rFonts w:ascii="Arial" w:hAnsi="Arial" w:cs="Arial"/>
          <w:b/>
          <w:i/>
          <w:color w:val="000000"/>
          <w:lang w:val="en-GB"/>
        </w:rPr>
        <w:t>Establish monitoring and coordination of communication activities</w:t>
      </w:r>
    </w:p>
    <w:p w:rsidR="008C5C8C" w:rsidRPr="00A74A10" w:rsidRDefault="008C5C8C" w:rsidP="008C5C8C">
      <w:pPr>
        <w:pStyle w:val="ColorfulList-Accent11"/>
        <w:spacing w:after="0" w:line="240" w:lineRule="auto"/>
        <w:jc w:val="both"/>
        <w:rPr>
          <w:rFonts w:ascii="Arial" w:hAnsi="Arial" w:cs="Arial"/>
          <w:color w:val="000000"/>
          <w:lang w:val="en-GB"/>
        </w:rPr>
      </w:pPr>
    </w:p>
    <w:p w:rsidR="008C5C8C" w:rsidRPr="00A74A10" w:rsidRDefault="008C5C8C" w:rsidP="008C5C8C">
      <w:pPr>
        <w:pStyle w:val="ColorfulList-Accent11"/>
        <w:numPr>
          <w:ilvl w:val="0"/>
          <w:numId w:val="2"/>
        </w:numPr>
        <w:spacing w:after="0" w:line="240" w:lineRule="auto"/>
        <w:jc w:val="both"/>
        <w:rPr>
          <w:rFonts w:ascii="Arial" w:hAnsi="Arial" w:cs="Arial"/>
          <w:iCs/>
          <w:color w:val="000000"/>
          <w:lang w:val="en-GB"/>
        </w:rPr>
      </w:pPr>
      <w:r w:rsidRPr="00A74A10">
        <w:rPr>
          <w:rFonts w:ascii="Arial" w:hAnsi="Arial" w:cs="Arial"/>
          <w:color w:val="000000"/>
          <w:lang w:val="en-GB"/>
        </w:rPr>
        <w:t>Improve internal communication at the Government by adopting and Operati</w:t>
      </w:r>
      <w:r w:rsidR="008F2580" w:rsidRPr="00A74A10">
        <w:rPr>
          <w:rFonts w:ascii="Arial" w:hAnsi="Arial" w:cs="Arial"/>
          <w:color w:val="000000"/>
          <w:lang w:val="en-GB"/>
        </w:rPr>
        <w:t>onal</w:t>
      </w:r>
      <w:r w:rsidRPr="00A74A10">
        <w:rPr>
          <w:rFonts w:ascii="Arial" w:hAnsi="Arial" w:cs="Arial"/>
          <w:color w:val="000000"/>
          <w:lang w:val="en-GB"/>
        </w:rPr>
        <w:t xml:space="preserve"> </w:t>
      </w:r>
      <w:r w:rsidR="008F2580" w:rsidRPr="00A74A10">
        <w:rPr>
          <w:rFonts w:ascii="Arial" w:hAnsi="Arial" w:cs="Arial"/>
          <w:color w:val="000000"/>
          <w:lang w:val="en-GB"/>
        </w:rPr>
        <w:t>Structure</w:t>
      </w:r>
      <w:r w:rsidRPr="00A74A10">
        <w:rPr>
          <w:rFonts w:ascii="Arial" w:hAnsi="Arial" w:cs="Arial"/>
          <w:color w:val="000000"/>
          <w:lang w:val="en-GB"/>
        </w:rPr>
        <w:t xml:space="preserve"> for monitoring the implementation of the Strategy</w:t>
      </w:r>
      <w:r w:rsidRPr="00A74A10">
        <w:rPr>
          <w:rFonts w:ascii="Arial" w:hAnsi="Arial" w:cs="Arial"/>
          <w:iCs/>
          <w:color w:val="000000"/>
          <w:lang w:val="en-GB"/>
        </w:rPr>
        <w:t xml:space="preserve"> </w:t>
      </w:r>
    </w:p>
    <w:p w:rsidR="008C5C8C" w:rsidRPr="00A74A10" w:rsidRDefault="008C5C8C" w:rsidP="008C5C8C">
      <w:pPr>
        <w:pStyle w:val="ColorfulList-Accent11"/>
        <w:numPr>
          <w:ilvl w:val="0"/>
          <w:numId w:val="2"/>
        </w:numPr>
        <w:spacing w:after="0" w:line="240" w:lineRule="auto"/>
        <w:jc w:val="both"/>
        <w:rPr>
          <w:rFonts w:ascii="Arial" w:hAnsi="Arial" w:cs="Arial"/>
          <w:color w:val="000000"/>
          <w:lang w:val="en-GB"/>
        </w:rPr>
      </w:pPr>
      <w:r w:rsidRPr="00A74A10">
        <w:rPr>
          <w:rFonts w:ascii="Arial" w:hAnsi="Arial" w:cs="Arial"/>
          <w:color w:val="000000"/>
          <w:lang w:val="en-GB"/>
        </w:rPr>
        <w:t>Improve participation of local governments by establishing municipal teams for communicating EU integration</w:t>
      </w:r>
    </w:p>
    <w:p w:rsidR="000773CA" w:rsidRPr="00A74A10" w:rsidRDefault="000773CA" w:rsidP="008C5C8C">
      <w:pPr>
        <w:pStyle w:val="ColorfulList-Accent11"/>
        <w:numPr>
          <w:ilvl w:val="0"/>
          <w:numId w:val="2"/>
        </w:numPr>
        <w:spacing w:after="0" w:line="240" w:lineRule="auto"/>
        <w:jc w:val="both"/>
        <w:rPr>
          <w:rFonts w:ascii="Arial" w:hAnsi="Arial" w:cs="Arial"/>
          <w:color w:val="000000"/>
          <w:lang w:val="en-GB"/>
        </w:rPr>
      </w:pPr>
      <w:r w:rsidRPr="00A74A10">
        <w:rPr>
          <w:rFonts w:ascii="Arial" w:hAnsi="Arial" w:cs="Arial"/>
          <w:color w:val="000000"/>
          <w:lang w:val="en-GB"/>
        </w:rPr>
        <w:t>Improve communication between the Government and other institutions and the civil society (with a special emphasis on the NGO) be establishing an Operational Structure for monitoring the implementation of the Strategy.</w:t>
      </w:r>
    </w:p>
    <w:p w:rsidR="008C5C8C" w:rsidRPr="00A74A10" w:rsidRDefault="008C5C8C" w:rsidP="008C5C8C">
      <w:pPr>
        <w:pStyle w:val="ColorfulList-Accent11"/>
        <w:spacing w:after="0" w:line="240" w:lineRule="auto"/>
        <w:jc w:val="both"/>
        <w:rPr>
          <w:rFonts w:ascii="Arial" w:hAnsi="Arial" w:cs="Arial"/>
          <w:color w:val="000000"/>
          <w:lang w:val="en-GB"/>
        </w:rPr>
      </w:pPr>
    </w:p>
    <w:p w:rsidR="008C5C8C" w:rsidRPr="00A74A10" w:rsidRDefault="008C5C8C" w:rsidP="008C5C8C">
      <w:pPr>
        <w:pStyle w:val="ColorfulList-Accent11"/>
        <w:numPr>
          <w:ilvl w:val="0"/>
          <w:numId w:val="32"/>
        </w:numPr>
        <w:spacing w:after="0" w:line="240" w:lineRule="auto"/>
        <w:jc w:val="both"/>
        <w:rPr>
          <w:rFonts w:ascii="Arial" w:hAnsi="Arial" w:cs="Arial"/>
          <w:b/>
          <w:i/>
          <w:color w:val="000000"/>
          <w:lang w:val="en-GB"/>
        </w:rPr>
      </w:pPr>
      <w:r w:rsidRPr="00A74A10">
        <w:rPr>
          <w:rFonts w:ascii="Arial" w:hAnsi="Arial" w:cs="Arial"/>
          <w:b/>
          <w:i/>
          <w:color w:val="000000"/>
          <w:lang w:val="en-GB"/>
        </w:rPr>
        <w:t xml:space="preserve">Improve dialogue on EU integration with all society groups </w:t>
      </w:r>
    </w:p>
    <w:p w:rsidR="008C5C8C" w:rsidRPr="00A74A10" w:rsidRDefault="008C5C8C" w:rsidP="008C5C8C">
      <w:pPr>
        <w:pStyle w:val="ColorfulList-Accent11"/>
        <w:spacing w:after="0" w:line="240" w:lineRule="auto"/>
        <w:jc w:val="both"/>
        <w:rPr>
          <w:rFonts w:ascii="Arial" w:hAnsi="Arial" w:cs="Arial"/>
          <w:color w:val="000000"/>
          <w:lang w:val="en-GB"/>
        </w:rPr>
      </w:pPr>
    </w:p>
    <w:p w:rsidR="008C5C8C" w:rsidRPr="00A74A10" w:rsidRDefault="008C5C8C" w:rsidP="008C5C8C">
      <w:pPr>
        <w:pStyle w:val="ColorfulList-Accent11"/>
        <w:numPr>
          <w:ilvl w:val="0"/>
          <w:numId w:val="2"/>
        </w:numPr>
        <w:spacing w:after="0" w:line="240" w:lineRule="auto"/>
        <w:jc w:val="both"/>
        <w:rPr>
          <w:rFonts w:ascii="Arial" w:hAnsi="Arial" w:cs="Arial"/>
          <w:color w:val="000000"/>
          <w:lang w:val="en-GB"/>
        </w:rPr>
      </w:pPr>
      <w:r w:rsidRPr="00A74A10">
        <w:rPr>
          <w:rFonts w:ascii="Arial" w:hAnsi="Arial" w:cs="Arial"/>
          <w:color w:val="000000"/>
          <w:lang w:val="en-GB"/>
        </w:rPr>
        <w:t xml:space="preserve">Constantly improve public dialogue with the civil society and professional associations </w:t>
      </w:r>
    </w:p>
    <w:p w:rsidR="008C5C8C" w:rsidRPr="00A74A10" w:rsidRDefault="008C5C8C" w:rsidP="008C5C8C">
      <w:pPr>
        <w:pStyle w:val="ColorfulList-Accent11"/>
        <w:numPr>
          <w:ilvl w:val="0"/>
          <w:numId w:val="2"/>
        </w:numPr>
        <w:spacing w:after="0" w:line="240" w:lineRule="auto"/>
        <w:jc w:val="both"/>
        <w:rPr>
          <w:rFonts w:ascii="Arial" w:hAnsi="Arial" w:cs="Arial"/>
          <w:color w:val="000000"/>
          <w:lang w:val="en-GB"/>
        </w:rPr>
      </w:pPr>
      <w:r w:rsidRPr="00A74A10">
        <w:rPr>
          <w:rFonts w:ascii="Arial" w:hAnsi="Arial" w:cs="Arial"/>
          <w:color w:val="000000"/>
          <w:lang w:val="en-GB"/>
        </w:rPr>
        <w:t xml:space="preserve">Encourage dialogue and active participation in debates about reforms, responsibilities, and commitments arising from membership </w:t>
      </w:r>
    </w:p>
    <w:p w:rsidR="008C5C8C" w:rsidRPr="00A74A10" w:rsidRDefault="008C5C8C" w:rsidP="008C5C8C">
      <w:pPr>
        <w:pStyle w:val="ColorfulList-Accent11"/>
        <w:numPr>
          <w:ilvl w:val="0"/>
          <w:numId w:val="2"/>
        </w:numPr>
        <w:spacing w:after="0" w:line="240" w:lineRule="auto"/>
        <w:jc w:val="both"/>
        <w:rPr>
          <w:rFonts w:ascii="Arial" w:hAnsi="Arial" w:cs="Arial"/>
          <w:b/>
          <w:color w:val="000000"/>
          <w:lang w:val="en-GB"/>
        </w:rPr>
      </w:pPr>
      <w:r w:rsidRPr="00A74A10">
        <w:rPr>
          <w:rFonts w:ascii="Arial" w:hAnsi="Arial" w:cs="Arial"/>
          <w:color w:val="000000"/>
          <w:lang w:val="en-GB"/>
        </w:rPr>
        <w:t>Intensify the promotion of benefits and responsibilities arising from membership, so th</w:t>
      </w:r>
      <w:r w:rsidR="005E11C3">
        <w:rPr>
          <w:rFonts w:ascii="Arial" w:hAnsi="Arial" w:cs="Arial"/>
          <w:color w:val="000000"/>
          <w:lang w:val="en-GB"/>
        </w:rPr>
        <w:t>at</w:t>
      </w:r>
      <w:r w:rsidRPr="00A74A10">
        <w:rPr>
          <w:rFonts w:ascii="Arial" w:hAnsi="Arial" w:cs="Arial"/>
          <w:color w:val="000000"/>
          <w:lang w:val="en-GB"/>
        </w:rPr>
        <w:t xml:space="preserve"> citizens would be able to understand </w:t>
      </w:r>
      <w:r w:rsidR="005E11C3">
        <w:rPr>
          <w:rFonts w:ascii="Arial" w:hAnsi="Arial" w:cs="Arial"/>
          <w:color w:val="000000"/>
          <w:lang w:val="en-GB"/>
        </w:rPr>
        <w:t>the</w:t>
      </w:r>
      <w:r w:rsidRPr="00A74A10">
        <w:rPr>
          <w:rFonts w:ascii="Arial" w:hAnsi="Arial" w:cs="Arial"/>
          <w:color w:val="000000"/>
          <w:lang w:val="en-GB"/>
        </w:rPr>
        <w:t xml:space="preserve"> </w:t>
      </w:r>
      <w:r w:rsidR="005E11C3" w:rsidRPr="00A74A10">
        <w:rPr>
          <w:rFonts w:ascii="Arial" w:hAnsi="Arial" w:cs="Arial"/>
          <w:color w:val="000000"/>
          <w:lang w:val="en-GB"/>
        </w:rPr>
        <w:t>differen</w:t>
      </w:r>
      <w:r w:rsidR="005E11C3">
        <w:rPr>
          <w:rFonts w:ascii="Arial" w:hAnsi="Arial" w:cs="Arial"/>
          <w:color w:val="000000"/>
          <w:lang w:val="en-GB"/>
        </w:rPr>
        <w:t>ces</w:t>
      </w:r>
      <w:r w:rsidRPr="00A74A10">
        <w:rPr>
          <w:rFonts w:ascii="Arial" w:hAnsi="Arial" w:cs="Arial"/>
          <w:color w:val="000000"/>
          <w:lang w:val="en-GB"/>
        </w:rPr>
        <w:t xml:space="preserve"> </w:t>
      </w:r>
      <w:r w:rsidR="005E11C3">
        <w:rPr>
          <w:rFonts w:ascii="Arial" w:hAnsi="Arial" w:cs="Arial"/>
          <w:color w:val="000000"/>
          <w:lang w:val="en-GB"/>
        </w:rPr>
        <w:t>which will come with the membership in EU a comparison with the pre-accession period.</w:t>
      </w:r>
    </w:p>
    <w:p w:rsidR="008C5C8C" w:rsidRPr="00A74A10" w:rsidRDefault="008C5C8C" w:rsidP="008C5C8C">
      <w:pPr>
        <w:pStyle w:val="ColorfulList-Accent11"/>
        <w:spacing w:after="0" w:line="240" w:lineRule="auto"/>
        <w:jc w:val="both"/>
        <w:rPr>
          <w:rFonts w:ascii="Arial" w:hAnsi="Arial" w:cs="Arial"/>
          <w:b/>
          <w:color w:val="000000"/>
          <w:lang w:val="en-GB"/>
        </w:rPr>
      </w:pPr>
    </w:p>
    <w:p w:rsidR="008C5C8C" w:rsidRPr="00A74A10" w:rsidRDefault="000773CA" w:rsidP="008C5C8C">
      <w:pPr>
        <w:pStyle w:val="ColorfulList-Accent11"/>
        <w:numPr>
          <w:ilvl w:val="0"/>
          <w:numId w:val="32"/>
        </w:numPr>
        <w:spacing w:after="0" w:line="240" w:lineRule="auto"/>
        <w:jc w:val="both"/>
        <w:rPr>
          <w:rFonts w:ascii="Arial" w:hAnsi="Arial" w:cs="Arial"/>
          <w:b/>
          <w:i/>
          <w:color w:val="000000"/>
          <w:lang w:val="en-GB"/>
        </w:rPr>
      </w:pPr>
      <w:r w:rsidRPr="00A74A10">
        <w:rPr>
          <w:rFonts w:ascii="Arial" w:hAnsi="Arial" w:cs="Arial"/>
          <w:b/>
          <w:i/>
          <w:color w:val="000000"/>
          <w:lang w:val="en-GB"/>
        </w:rPr>
        <w:t xml:space="preserve">Influencing the </w:t>
      </w:r>
      <w:r w:rsidR="008C5C8C" w:rsidRPr="00A74A10">
        <w:rPr>
          <w:rFonts w:ascii="Arial" w:hAnsi="Arial" w:cs="Arial"/>
          <w:b/>
          <w:i/>
          <w:color w:val="000000"/>
          <w:lang w:val="en-GB"/>
        </w:rPr>
        <w:t xml:space="preserve">information flow </w:t>
      </w:r>
      <w:r w:rsidRPr="00A74A10">
        <w:rPr>
          <w:rFonts w:ascii="Arial" w:hAnsi="Arial" w:cs="Arial"/>
          <w:b/>
          <w:i/>
          <w:color w:val="000000"/>
          <w:lang w:val="en-GB"/>
        </w:rPr>
        <w:t xml:space="preserve">development about the EU </w:t>
      </w:r>
      <w:r w:rsidR="008C5C8C" w:rsidRPr="00A74A10">
        <w:rPr>
          <w:rFonts w:ascii="Arial" w:hAnsi="Arial" w:cs="Arial"/>
          <w:b/>
          <w:i/>
          <w:color w:val="000000"/>
          <w:lang w:val="en-GB"/>
        </w:rPr>
        <w:t>and citizen expectations</w:t>
      </w:r>
    </w:p>
    <w:p w:rsidR="008C5C8C" w:rsidRPr="00A74A10" w:rsidRDefault="008C5C8C" w:rsidP="008C5C8C">
      <w:pPr>
        <w:pStyle w:val="ColorfulList-Accent11"/>
        <w:spacing w:after="0" w:line="240" w:lineRule="auto"/>
        <w:jc w:val="both"/>
        <w:rPr>
          <w:rFonts w:ascii="Arial" w:hAnsi="Arial" w:cs="Arial"/>
          <w:b/>
          <w:color w:val="000000"/>
          <w:lang w:val="en-GB"/>
        </w:rPr>
      </w:pPr>
    </w:p>
    <w:p w:rsidR="008C5C8C" w:rsidRPr="00A74A10" w:rsidRDefault="00134429" w:rsidP="008C5C8C">
      <w:pPr>
        <w:pStyle w:val="ColorfulList-Accent11"/>
        <w:numPr>
          <w:ilvl w:val="0"/>
          <w:numId w:val="2"/>
        </w:numPr>
        <w:spacing w:after="0" w:line="240" w:lineRule="auto"/>
        <w:jc w:val="both"/>
        <w:rPr>
          <w:rFonts w:ascii="Arial" w:hAnsi="Arial" w:cs="Arial"/>
          <w:b/>
          <w:color w:val="000000"/>
          <w:lang w:val="en-GB"/>
        </w:rPr>
      </w:pPr>
      <w:r>
        <w:rPr>
          <w:rFonts w:ascii="Arial" w:hAnsi="Arial" w:cs="Arial"/>
          <w:color w:val="000000"/>
          <w:lang w:val="en-GB"/>
        </w:rPr>
        <w:t>Reduce</w:t>
      </w:r>
      <w:r w:rsidR="003E5A8D">
        <w:rPr>
          <w:rFonts w:ascii="Arial" w:hAnsi="Arial" w:cs="Arial"/>
          <w:color w:val="000000"/>
          <w:lang w:val="en-GB"/>
        </w:rPr>
        <w:t xml:space="preserve"> </w:t>
      </w:r>
      <w:r w:rsidR="008C5C8C" w:rsidRPr="00A74A10">
        <w:rPr>
          <w:rFonts w:ascii="Arial" w:hAnsi="Arial" w:cs="Arial"/>
          <w:color w:val="000000"/>
          <w:lang w:val="en-GB"/>
        </w:rPr>
        <w:t xml:space="preserve">unrealistic </w:t>
      </w:r>
      <w:r w:rsidR="000773CA" w:rsidRPr="00A74A10">
        <w:rPr>
          <w:rFonts w:ascii="Arial" w:hAnsi="Arial" w:cs="Arial"/>
          <w:color w:val="000000"/>
          <w:lang w:val="en-GB"/>
        </w:rPr>
        <w:t xml:space="preserve">membership </w:t>
      </w:r>
      <w:r w:rsidR="008C5C8C" w:rsidRPr="00A74A10">
        <w:rPr>
          <w:rFonts w:ascii="Arial" w:hAnsi="Arial" w:cs="Arial"/>
          <w:color w:val="000000"/>
          <w:lang w:val="en-GB"/>
        </w:rPr>
        <w:t>expectations</w:t>
      </w:r>
      <w:r w:rsidR="000773CA" w:rsidRPr="00A74A10">
        <w:rPr>
          <w:rFonts w:ascii="Arial" w:hAnsi="Arial" w:cs="Arial"/>
          <w:color w:val="000000"/>
          <w:lang w:val="en-GB"/>
        </w:rPr>
        <w:t xml:space="preserve"> and undertake activities </w:t>
      </w:r>
      <w:r w:rsidR="003E5A8D">
        <w:rPr>
          <w:rFonts w:ascii="Arial" w:hAnsi="Arial" w:cs="Arial"/>
          <w:color w:val="000000"/>
          <w:lang w:val="en-GB"/>
        </w:rPr>
        <w:t>providing</w:t>
      </w:r>
      <w:r w:rsidR="000773CA" w:rsidRPr="00A74A10">
        <w:rPr>
          <w:rFonts w:ascii="Arial" w:hAnsi="Arial" w:cs="Arial"/>
          <w:color w:val="000000"/>
          <w:lang w:val="en-GB"/>
        </w:rPr>
        <w:t xml:space="preserve"> objective information about the process outcomes and consequences.</w:t>
      </w:r>
    </w:p>
    <w:p w:rsidR="008C5C8C" w:rsidRPr="00A74A10" w:rsidRDefault="005E11C3" w:rsidP="005E11C3">
      <w:pPr>
        <w:pStyle w:val="ColorfulList-Accent11"/>
        <w:numPr>
          <w:ilvl w:val="0"/>
          <w:numId w:val="2"/>
        </w:numPr>
        <w:spacing w:after="0" w:line="240" w:lineRule="auto"/>
        <w:jc w:val="both"/>
        <w:rPr>
          <w:rFonts w:ascii="Arial" w:hAnsi="Arial" w:cs="Arial"/>
          <w:color w:val="000000"/>
          <w:lang w:val="en-GB"/>
        </w:rPr>
      </w:pPr>
      <w:r>
        <w:rPr>
          <w:rFonts w:ascii="Arial" w:hAnsi="Arial" w:cs="Arial"/>
          <w:color w:val="000000"/>
          <w:lang w:val="en-GB"/>
        </w:rPr>
        <w:t>R</w:t>
      </w:r>
      <w:r w:rsidRPr="005E11C3">
        <w:rPr>
          <w:rFonts w:ascii="Arial" w:hAnsi="Arial" w:cs="Arial"/>
          <w:color w:val="000000"/>
          <w:lang w:val="en-GB"/>
        </w:rPr>
        <w:t xml:space="preserve">aise public awareness of the partnership </w:t>
      </w:r>
      <w:r>
        <w:rPr>
          <w:rFonts w:ascii="Arial" w:hAnsi="Arial" w:cs="Arial"/>
          <w:color w:val="000000"/>
          <w:lang w:val="en-GB"/>
        </w:rPr>
        <w:t xml:space="preserve">between </w:t>
      </w:r>
      <w:r w:rsidRPr="005E11C3">
        <w:rPr>
          <w:rFonts w:ascii="Arial" w:hAnsi="Arial" w:cs="Arial"/>
          <w:color w:val="000000"/>
          <w:lang w:val="en-GB"/>
        </w:rPr>
        <w:t>Montenegrin and European institutions, organizations and structures of civil societ</w:t>
      </w:r>
      <w:r>
        <w:rPr>
          <w:rFonts w:ascii="Arial" w:hAnsi="Arial" w:cs="Arial"/>
          <w:color w:val="000000"/>
          <w:lang w:val="en-GB"/>
        </w:rPr>
        <w:t>y in the accession process</w:t>
      </w:r>
    </w:p>
    <w:p w:rsidR="008C5C8C" w:rsidRPr="00A74A10" w:rsidRDefault="000773CA" w:rsidP="008C5C8C">
      <w:pPr>
        <w:pStyle w:val="ColorfulList-Accent11"/>
        <w:numPr>
          <w:ilvl w:val="0"/>
          <w:numId w:val="2"/>
        </w:numPr>
        <w:spacing w:after="0" w:line="240" w:lineRule="auto"/>
        <w:jc w:val="both"/>
        <w:rPr>
          <w:rFonts w:ascii="Arial" w:hAnsi="Arial" w:cs="Arial"/>
          <w:color w:val="000000"/>
          <w:lang w:val="en-GB"/>
        </w:rPr>
      </w:pPr>
      <w:r w:rsidRPr="00A74A10">
        <w:rPr>
          <w:rFonts w:ascii="Arial" w:hAnsi="Arial" w:cs="Arial"/>
          <w:color w:val="000000"/>
          <w:lang w:val="en-GB"/>
        </w:rPr>
        <w:t>Reduce</w:t>
      </w:r>
      <w:r w:rsidR="008C5C8C" w:rsidRPr="00A74A10">
        <w:rPr>
          <w:rFonts w:ascii="Arial" w:hAnsi="Arial" w:cs="Arial"/>
          <w:color w:val="000000"/>
          <w:lang w:val="en-GB"/>
        </w:rPr>
        <w:t xml:space="preserve"> </w:t>
      </w:r>
      <w:r w:rsidRPr="00A74A10">
        <w:rPr>
          <w:rFonts w:ascii="Arial" w:hAnsi="Arial" w:cs="Arial"/>
          <w:color w:val="000000"/>
          <w:lang w:val="en-GB"/>
        </w:rPr>
        <w:t xml:space="preserve">the influence of </w:t>
      </w:r>
      <w:r w:rsidR="008C5C8C" w:rsidRPr="00A74A10">
        <w:rPr>
          <w:rFonts w:ascii="Arial" w:hAnsi="Arial" w:cs="Arial"/>
          <w:color w:val="000000"/>
          <w:lang w:val="en-GB"/>
        </w:rPr>
        <w:t>unfounded stereotypes about accession and membership</w:t>
      </w:r>
    </w:p>
    <w:p w:rsidR="008C5C8C" w:rsidRPr="00A74A10" w:rsidRDefault="008C5C8C" w:rsidP="008C5C8C">
      <w:pPr>
        <w:pStyle w:val="ColorfulList-Accent11"/>
        <w:spacing w:after="0" w:line="240" w:lineRule="auto"/>
        <w:rPr>
          <w:rStyle w:val="A6"/>
          <w:rFonts w:ascii="Arial" w:hAnsi="Arial" w:cs="Arial"/>
          <w:lang w:val="en-GB"/>
        </w:rPr>
      </w:pPr>
    </w:p>
    <w:p w:rsidR="008C5C8C" w:rsidRPr="00A74A10" w:rsidRDefault="008C5C8C" w:rsidP="008C5C8C">
      <w:pPr>
        <w:pStyle w:val="ColorfulList-Accent11"/>
        <w:spacing w:after="0" w:line="240" w:lineRule="auto"/>
        <w:rPr>
          <w:rStyle w:val="A6"/>
          <w:rFonts w:ascii="Arial" w:hAnsi="Arial" w:cs="Arial"/>
          <w:lang w:val="en-GB"/>
        </w:rPr>
      </w:pPr>
    </w:p>
    <w:p w:rsidR="008C5C8C" w:rsidRPr="00A74A10" w:rsidRDefault="000773CA" w:rsidP="008C5C8C">
      <w:pPr>
        <w:spacing w:before="0" w:beforeAutospacing="0" w:after="200" w:afterAutospacing="0" w:line="276" w:lineRule="auto"/>
        <w:rPr>
          <w:rStyle w:val="A6"/>
          <w:rFonts w:ascii="Arial" w:hAnsi="Arial" w:cs="Arial"/>
          <w:b/>
          <w:i/>
          <w:sz w:val="22"/>
          <w:szCs w:val="22"/>
          <w:lang w:val="en-GB" w:bidi="ar-SA"/>
        </w:rPr>
      </w:pPr>
      <w:r w:rsidRPr="00A74A10">
        <w:rPr>
          <w:rStyle w:val="A6"/>
          <w:rFonts w:ascii="Arial" w:hAnsi="Arial" w:cs="Arial"/>
          <w:b/>
          <w:i/>
          <w:sz w:val="22"/>
          <w:szCs w:val="22"/>
          <w:lang w:val="en-GB" w:bidi="ar-SA"/>
        </w:rPr>
        <w:t>F</w:t>
      </w:r>
      <w:r w:rsidR="008C5C8C" w:rsidRPr="00A74A10">
        <w:rPr>
          <w:rStyle w:val="A6"/>
          <w:rFonts w:ascii="Arial" w:hAnsi="Arial" w:cs="Arial"/>
          <w:b/>
          <w:i/>
          <w:sz w:val="22"/>
          <w:szCs w:val="22"/>
          <w:lang w:val="en-GB" w:bidi="ar-SA"/>
        </w:rPr>
        <w:t>our basic aspects of communication:</w:t>
      </w:r>
    </w:p>
    <w:p w:rsidR="008C5C8C" w:rsidRPr="00A74A10" w:rsidRDefault="008C5C8C" w:rsidP="008C5C8C">
      <w:pPr>
        <w:numPr>
          <w:ilvl w:val="0"/>
          <w:numId w:val="28"/>
        </w:numPr>
        <w:spacing w:before="0" w:beforeAutospacing="0" w:after="200" w:afterAutospacing="0" w:line="276" w:lineRule="auto"/>
        <w:rPr>
          <w:rStyle w:val="A6"/>
          <w:rFonts w:ascii="Arial" w:hAnsi="Arial" w:cs="Arial"/>
          <w:sz w:val="22"/>
          <w:szCs w:val="22"/>
          <w:lang w:val="en-GB" w:bidi="ar-SA"/>
        </w:rPr>
      </w:pPr>
      <w:r w:rsidRPr="00A74A10">
        <w:rPr>
          <w:rStyle w:val="A6"/>
          <w:rFonts w:ascii="Arial" w:hAnsi="Arial" w:cs="Arial"/>
          <w:sz w:val="22"/>
          <w:szCs w:val="22"/>
          <w:lang w:val="en-GB" w:bidi="ar-SA"/>
        </w:rPr>
        <w:t>Informing;</w:t>
      </w:r>
    </w:p>
    <w:p w:rsidR="008C5C8C" w:rsidRPr="00A74A10" w:rsidRDefault="008C5C8C" w:rsidP="008C5C8C">
      <w:pPr>
        <w:numPr>
          <w:ilvl w:val="0"/>
          <w:numId w:val="28"/>
        </w:numPr>
        <w:spacing w:before="0" w:beforeAutospacing="0" w:after="200" w:afterAutospacing="0" w:line="276" w:lineRule="auto"/>
        <w:rPr>
          <w:rStyle w:val="A6"/>
          <w:rFonts w:ascii="Arial" w:hAnsi="Arial" w:cs="Arial"/>
          <w:sz w:val="22"/>
          <w:szCs w:val="22"/>
          <w:lang w:val="en-GB" w:bidi="ar-SA"/>
        </w:rPr>
      </w:pPr>
      <w:r w:rsidRPr="00A74A10">
        <w:rPr>
          <w:rStyle w:val="A6"/>
          <w:rFonts w:ascii="Arial" w:hAnsi="Arial" w:cs="Arial"/>
          <w:sz w:val="22"/>
          <w:szCs w:val="22"/>
          <w:lang w:val="en-GB" w:bidi="ar-SA"/>
        </w:rPr>
        <w:t>Educating;</w:t>
      </w:r>
    </w:p>
    <w:p w:rsidR="008C5C8C" w:rsidRPr="00A74A10" w:rsidRDefault="008C5C8C" w:rsidP="008C5C8C">
      <w:pPr>
        <w:numPr>
          <w:ilvl w:val="0"/>
          <w:numId w:val="28"/>
        </w:numPr>
        <w:spacing w:before="0" w:beforeAutospacing="0" w:after="200" w:afterAutospacing="0" w:line="276" w:lineRule="auto"/>
        <w:rPr>
          <w:rStyle w:val="A6"/>
          <w:rFonts w:ascii="Arial" w:hAnsi="Arial" w:cs="Arial"/>
          <w:sz w:val="22"/>
          <w:szCs w:val="22"/>
          <w:lang w:val="en-GB" w:bidi="ar-SA"/>
        </w:rPr>
      </w:pPr>
      <w:r w:rsidRPr="00A74A10">
        <w:rPr>
          <w:rStyle w:val="A6"/>
          <w:rFonts w:ascii="Arial" w:hAnsi="Arial" w:cs="Arial"/>
          <w:sz w:val="22"/>
          <w:szCs w:val="22"/>
          <w:lang w:val="en-GB" w:bidi="ar-SA"/>
        </w:rPr>
        <w:t>Promoting the EU values in public;</w:t>
      </w:r>
    </w:p>
    <w:p w:rsidR="008C5C8C" w:rsidRPr="00A74A10" w:rsidRDefault="008C5C8C" w:rsidP="008C5C8C">
      <w:pPr>
        <w:numPr>
          <w:ilvl w:val="0"/>
          <w:numId w:val="28"/>
        </w:numPr>
        <w:spacing w:before="0" w:beforeAutospacing="0" w:after="200" w:afterAutospacing="0" w:line="276" w:lineRule="auto"/>
        <w:rPr>
          <w:rStyle w:val="A6"/>
          <w:rFonts w:ascii="Arial" w:hAnsi="Arial" w:cs="Arial"/>
          <w:sz w:val="22"/>
          <w:szCs w:val="22"/>
          <w:lang w:val="en-GB" w:bidi="ar-SA"/>
        </w:rPr>
      </w:pPr>
      <w:r w:rsidRPr="00A74A10">
        <w:rPr>
          <w:rStyle w:val="A6"/>
          <w:rFonts w:ascii="Arial" w:hAnsi="Arial" w:cs="Arial"/>
          <w:sz w:val="22"/>
          <w:szCs w:val="22"/>
          <w:lang w:val="en-GB" w:bidi="ar-SA"/>
        </w:rPr>
        <w:t>Mobilis</w:t>
      </w:r>
      <w:r w:rsidR="008F2580" w:rsidRPr="00A74A10">
        <w:rPr>
          <w:rStyle w:val="A6"/>
          <w:rFonts w:ascii="Arial" w:hAnsi="Arial" w:cs="Arial"/>
          <w:sz w:val="22"/>
          <w:szCs w:val="22"/>
          <w:lang w:val="en-GB" w:bidi="ar-SA"/>
        </w:rPr>
        <w:t>ing the</w:t>
      </w:r>
      <w:r w:rsidRPr="00A74A10">
        <w:rPr>
          <w:rStyle w:val="A6"/>
          <w:rFonts w:ascii="Arial" w:hAnsi="Arial" w:cs="Arial"/>
          <w:sz w:val="22"/>
          <w:szCs w:val="22"/>
          <w:lang w:val="en-GB" w:bidi="ar-SA"/>
        </w:rPr>
        <w:t xml:space="preserve"> citizens to support EU.</w:t>
      </w:r>
    </w:p>
    <w:p w:rsidR="008C5C8C" w:rsidRPr="00A74A10" w:rsidRDefault="008C5C8C" w:rsidP="008C5C8C">
      <w:pPr>
        <w:spacing w:before="0" w:beforeAutospacing="0" w:after="0" w:afterAutospacing="0"/>
        <w:jc w:val="both"/>
        <w:rPr>
          <w:rFonts w:ascii="Arial" w:hAnsi="Arial" w:cs="Arial"/>
          <w:bCs/>
          <w:iCs/>
          <w:sz w:val="22"/>
          <w:szCs w:val="22"/>
          <w:lang w:val="en-GB" w:bidi="ar-SA"/>
        </w:rPr>
      </w:pPr>
      <w:r w:rsidRPr="00A74A10">
        <w:rPr>
          <w:rFonts w:ascii="Arial" w:hAnsi="Arial" w:cs="Arial"/>
          <w:b/>
          <w:bCs/>
          <w:color w:val="000000"/>
          <w:sz w:val="22"/>
          <w:szCs w:val="22"/>
          <w:lang w:val="en-GB" w:bidi="ar-SA"/>
        </w:rPr>
        <w:t>Informing</w:t>
      </w:r>
      <w:r w:rsidRPr="00A74A10">
        <w:rPr>
          <w:rStyle w:val="A6"/>
          <w:rFonts w:ascii="Arial" w:hAnsi="Arial" w:cs="Arial"/>
          <w:sz w:val="22"/>
          <w:szCs w:val="22"/>
          <w:lang w:val="en-GB" w:bidi="ar-SA"/>
        </w:rPr>
        <w:t xml:space="preserve"> is a continued process of providing precise information on all aspects of the accession process, with a special emphasis on the negotiation process, rights and obligations arising from membership and EU support programmes. Information will be disseminated to strategic target audiences.</w:t>
      </w:r>
    </w:p>
    <w:p w:rsidR="008C5C8C" w:rsidRPr="00A74A10" w:rsidRDefault="008C5C8C" w:rsidP="008C5C8C">
      <w:pPr>
        <w:spacing w:before="0" w:beforeAutospacing="0" w:after="0" w:afterAutospacing="0"/>
        <w:jc w:val="both"/>
        <w:rPr>
          <w:rFonts w:ascii="Arial" w:hAnsi="Arial" w:cs="Arial"/>
          <w:sz w:val="22"/>
          <w:szCs w:val="22"/>
          <w:lang w:val="en-GB" w:bidi="ar-SA"/>
        </w:rPr>
      </w:pPr>
    </w:p>
    <w:p w:rsidR="008C5C8C" w:rsidRPr="00A74A10" w:rsidRDefault="008C5C8C" w:rsidP="008C5C8C">
      <w:pPr>
        <w:spacing w:before="0" w:beforeAutospacing="0" w:after="0" w:afterAutospacing="0"/>
        <w:jc w:val="both"/>
        <w:rPr>
          <w:rFonts w:ascii="Arial" w:hAnsi="Arial" w:cs="Arial"/>
          <w:sz w:val="22"/>
          <w:szCs w:val="22"/>
          <w:lang w:val="en-GB" w:bidi="ar-SA"/>
        </w:rPr>
      </w:pPr>
      <w:r w:rsidRPr="00A74A10">
        <w:rPr>
          <w:rFonts w:ascii="Arial" w:hAnsi="Arial" w:cs="Arial"/>
          <w:b/>
          <w:bCs/>
          <w:sz w:val="22"/>
          <w:szCs w:val="22"/>
          <w:lang w:val="en-GB" w:bidi="ar-SA"/>
        </w:rPr>
        <w:t>Education</w:t>
      </w:r>
      <w:r w:rsidRPr="00A74A10">
        <w:rPr>
          <w:rFonts w:ascii="Arial" w:hAnsi="Arial" w:cs="Arial"/>
          <w:sz w:val="22"/>
          <w:szCs w:val="22"/>
          <w:lang w:val="en-GB" w:bidi="ar-SA"/>
        </w:rPr>
        <w:t xml:space="preserve"> means regular and ad-hoc, long and short, and general and specialised education programmes for the citizens coming from various target </w:t>
      </w:r>
      <w:r w:rsidR="00E21668">
        <w:rPr>
          <w:rFonts w:ascii="Arial" w:hAnsi="Arial" w:cs="Arial"/>
          <w:sz w:val="22"/>
          <w:szCs w:val="22"/>
          <w:lang w:val="en-GB" w:bidi="ar-SA"/>
        </w:rPr>
        <w:t>audiences</w:t>
      </w:r>
      <w:r w:rsidRPr="00A74A10">
        <w:rPr>
          <w:rFonts w:ascii="Arial" w:hAnsi="Arial" w:cs="Arial"/>
          <w:sz w:val="22"/>
          <w:szCs w:val="22"/>
          <w:lang w:val="en-GB" w:bidi="ar-SA"/>
        </w:rPr>
        <w:t>, on the topic of the integration process, change, and repercussions on everyday life. A particular place in this process is reserved for education facilities and teachers, the negotiation structure, and the civil society.</w:t>
      </w:r>
    </w:p>
    <w:p w:rsidR="008C5C8C" w:rsidRPr="00A74A10" w:rsidRDefault="008C5C8C" w:rsidP="008C5C8C">
      <w:pPr>
        <w:spacing w:before="0" w:beforeAutospacing="0" w:after="0" w:afterAutospacing="0"/>
        <w:jc w:val="both"/>
        <w:rPr>
          <w:rFonts w:ascii="Arial" w:hAnsi="Arial" w:cs="Arial"/>
          <w:b/>
          <w:bCs/>
          <w:sz w:val="22"/>
          <w:szCs w:val="22"/>
          <w:lang w:val="en-GB" w:bidi="ar-SA"/>
        </w:rPr>
      </w:pPr>
    </w:p>
    <w:p w:rsidR="008C5C8C" w:rsidRPr="00A74A10" w:rsidRDefault="008C5C8C" w:rsidP="008C5C8C">
      <w:pPr>
        <w:spacing w:before="0" w:beforeAutospacing="0" w:after="0" w:afterAutospacing="0"/>
        <w:jc w:val="both"/>
        <w:rPr>
          <w:rFonts w:ascii="Arial" w:hAnsi="Arial" w:cs="Arial"/>
          <w:sz w:val="22"/>
          <w:szCs w:val="22"/>
          <w:lang w:val="en-GB" w:bidi="ar-SA"/>
        </w:rPr>
      </w:pPr>
      <w:r w:rsidRPr="00A74A10">
        <w:rPr>
          <w:rFonts w:ascii="Arial" w:hAnsi="Arial" w:cs="Arial"/>
          <w:b/>
          <w:bCs/>
          <w:sz w:val="22"/>
          <w:szCs w:val="22"/>
          <w:lang w:val="en-GB" w:bidi="ar-SA"/>
        </w:rPr>
        <w:t xml:space="preserve">Promotion/public advocacy </w:t>
      </w:r>
      <w:r w:rsidRPr="00A74A10">
        <w:rPr>
          <w:rFonts w:ascii="Arial" w:hAnsi="Arial" w:cs="Arial"/>
          <w:bCs/>
          <w:sz w:val="22"/>
          <w:szCs w:val="22"/>
          <w:lang w:val="en-GB" w:bidi="ar-SA"/>
        </w:rPr>
        <w:t>is needed to maintain and boost the EU optimism by way of dialogue with strategic target</w:t>
      </w:r>
      <w:r w:rsidR="00434101">
        <w:rPr>
          <w:rFonts w:ascii="Arial" w:hAnsi="Arial" w:cs="Arial"/>
          <w:bCs/>
          <w:sz w:val="22"/>
          <w:szCs w:val="22"/>
          <w:lang w:val="en-GB" w:bidi="ar-SA"/>
        </w:rPr>
        <w:t xml:space="preserve"> </w:t>
      </w:r>
      <w:r w:rsidR="00E21668">
        <w:rPr>
          <w:rFonts w:ascii="Arial" w:hAnsi="Arial" w:cs="Arial"/>
          <w:bCs/>
          <w:sz w:val="22"/>
          <w:szCs w:val="22"/>
          <w:lang w:val="en-GB" w:bidi="ar-SA"/>
        </w:rPr>
        <w:t>audiences</w:t>
      </w:r>
      <w:r w:rsidRPr="00A74A10">
        <w:rPr>
          <w:rFonts w:ascii="Arial" w:hAnsi="Arial" w:cs="Arial"/>
          <w:sz w:val="22"/>
          <w:szCs w:val="22"/>
          <w:lang w:val="en-GB" w:bidi="ar-SA"/>
        </w:rPr>
        <w:t xml:space="preserve">. The Strategy has an important task of maintaining the positive attitude among the citizens and influencing those with “soft” attitudes (those who support more than oppose membership) and those with no opinion on the matter. The Government will promote continuously, together with partners (the EU Delegation, the civil society, professional associations), the EU values and membership benefits, as well as achievements in the accession process. </w:t>
      </w:r>
    </w:p>
    <w:p w:rsidR="008C5C8C" w:rsidRPr="00A74A10" w:rsidRDefault="008C5C8C" w:rsidP="008C5C8C">
      <w:pPr>
        <w:spacing w:before="0" w:beforeAutospacing="0" w:after="0" w:afterAutospacing="0"/>
        <w:jc w:val="both"/>
        <w:rPr>
          <w:rFonts w:ascii="Arial" w:hAnsi="Arial" w:cs="Arial"/>
          <w:sz w:val="22"/>
          <w:szCs w:val="22"/>
          <w:lang w:val="en-GB" w:bidi="ar-SA"/>
        </w:rPr>
      </w:pPr>
    </w:p>
    <w:p w:rsidR="00016FD3" w:rsidRPr="00A74A10" w:rsidRDefault="008C5C8C" w:rsidP="008C5C8C">
      <w:pPr>
        <w:spacing w:before="0" w:beforeAutospacing="0" w:after="0" w:afterAutospacing="0"/>
        <w:jc w:val="both"/>
        <w:rPr>
          <w:rFonts w:ascii="Arial" w:hAnsi="Arial" w:cs="Arial"/>
          <w:sz w:val="22"/>
          <w:szCs w:val="22"/>
          <w:lang w:val="en-GB" w:bidi="ar-SA"/>
        </w:rPr>
      </w:pPr>
      <w:r w:rsidRPr="00A74A10">
        <w:rPr>
          <w:rFonts w:ascii="Arial" w:hAnsi="Arial" w:cs="Arial"/>
          <w:b/>
          <w:bCs/>
          <w:sz w:val="22"/>
          <w:szCs w:val="22"/>
          <w:lang w:val="en-GB" w:bidi="ar-SA"/>
        </w:rPr>
        <w:t>Mobilisation</w:t>
      </w:r>
      <w:r w:rsidRPr="00A74A10">
        <w:rPr>
          <w:rFonts w:ascii="Arial" w:hAnsi="Arial" w:cs="Arial"/>
          <w:sz w:val="22"/>
          <w:szCs w:val="22"/>
          <w:lang w:val="en-GB" w:bidi="ar-SA"/>
        </w:rPr>
        <w:t xml:space="preserve"> means motivating the strategic target groups to get involved actively in the process of EU integration. The Government will continue, in cooperation with partners, mobilising the public and encouraging the development of civic responsibility, so the citizens would in turn contribute actively to the reform processes and EU standards adoption.</w:t>
      </w:r>
    </w:p>
    <w:p w:rsidR="00016FD3" w:rsidRPr="00A74A10" w:rsidRDefault="00016FD3" w:rsidP="00231071">
      <w:pPr>
        <w:spacing w:before="0" w:beforeAutospacing="0" w:after="0" w:afterAutospacing="0"/>
        <w:jc w:val="both"/>
        <w:rPr>
          <w:rFonts w:ascii="Arial" w:hAnsi="Arial" w:cs="Arial"/>
          <w:sz w:val="22"/>
          <w:szCs w:val="22"/>
          <w:highlight w:val="yellow"/>
          <w:lang w:val="en-GB" w:bidi="ar-SA"/>
        </w:rPr>
      </w:pPr>
    </w:p>
    <w:p w:rsidR="00016FD3" w:rsidRPr="00A74A10" w:rsidRDefault="00016FD3" w:rsidP="00934F42">
      <w:pPr>
        <w:pStyle w:val="Heading1"/>
        <w:rPr>
          <w:rFonts w:ascii="Arial" w:hAnsi="Arial" w:cs="Arial"/>
          <w:b w:val="0"/>
          <w:i/>
          <w:color w:val="000000"/>
          <w:sz w:val="28"/>
          <w:szCs w:val="28"/>
          <w:highlight w:val="yellow"/>
          <w:lang w:val="en-GB"/>
        </w:rPr>
      </w:pPr>
      <w:r w:rsidRPr="00A74A10">
        <w:rPr>
          <w:rFonts w:ascii="Arial" w:hAnsi="Arial" w:cs="Arial"/>
          <w:color w:val="000000"/>
          <w:highlight w:val="yellow"/>
          <w:lang w:val="en-GB"/>
        </w:rPr>
        <w:br w:type="page"/>
      </w:r>
      <w:bookmarkStart w:id="11" w:name="_Toc381713464"/>
      <w:r w:rsidR="00D03503">
        <w:rPr>
          <w:rFonts w:ascii="Arial" w:hAnsi="Arial" w:cs="Arial"/>
          <w:color w:val="000000"/>
          <w:sz w:val="28"/>
          <w:szCs w:val="28"/>
          <w:lang w:val="en-GB"/>
        </w:rPr>
        <w:lastRenderedPageBreak/>
        <w:t>8.</w:t>
      </w:r>
      <w:r w:rsidRPr="00A74A10">
        <w:rPr>
          <w:rFonts w:ascii="Arial" w:hAnsi="Arial" w:cs="Arial"/>
          <w:color w:val="000000"/>
          <w:sz w:val="28"/>
          <w:szCs w:val="28"/>
          <w:lang w:val="en-GB"/>
        </w:rPr>
        <w:t xml:space="preserve"> </w:t>
      </w:r>
      <w:proofErr w:type="gramStart"/>
      <w:r w:rsidR="008C5C8C" w:rsidRPr="00A74A10">
        <w:rPr>
          <w:rFonts w:ascii="Arial" w:hAnsi="Arial" w:cs="Arial"/>
          <w:color w:val="000000"/>
          <w:sz w:val="28"/>
          <w:szCs w:val="28"/>
          <w:lang w:val="en-GB"/>
        </w:rPr>
        <w:t xml:space="preserve">Target </w:t>
      </w:r>
      <w:r w:rsidR="00101F63">
        <w:rPr>
          <w:rFonts w:ascii="Arial" w:hAnsi="Arial" w:cs="Arial"/>
          <w:color w:val="000000"/>
          <w:sz w:val="28"/>
          <w:szCs w:val="28"/>
          <w:lang w:val="en-GB"/>
        </w:rPr>
        <w:t xml:space="preserve"> </w:t>
      </w:r>
      <w:r w:rsidR="008C5C8C" w:rsidRPr="00A74A10">
        <w:rPr>
          <w:rFonts w:ascii="Arial" w:hAnsi="Arial" w:cs="Arial"/>
          <w:color w:val="000000"/>
          <w:sz w:val="28"/>
          <w:szCs w:val="28"/>
          <w:lang w:val="en-GB"/>
        </w:rPr>
        <w:t>audiences</w:t>
      </w:r>
      <w:bookmarkEnd w:id="11"/>
      <w:proofErr w:type="gramEnd"/>
    </w:p>
    <w:p w:rsidR="00016FD3" w:rsidRPr="00A74A10" w:rsidRDefault="00016FD3" w:rsidP="00972E9B">
      <w:pPr>
        <w:spacing w:before="0" w:beforeAutospacing="0" w:after="0" w:afterAutospacing="0"/>
        <w:jc w:val="both"/>
        <w:rPr>
          <w:rFonts w:ascii="Arial" w:hAnsi="Arial" w:cs="Arial"/>
          <w:color w:val="000000"/>
          <w:sz w:val="22"/>
          <w:szCs w:val="22"/>
          <w:lang w:val="en-GB" w:bidi="ar-SA"/>
        </w:rPr>
      </w:pPr>
    </w:p>
    <w:p w:rsidR="00016FD3" w:rsidRPr="00A74A10" w:rsidRDefault="008C5C8C"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Bearing in mind the importance and extensiveness of the EU integration process, the new strategic approach will focus on communication with a broad spectre of domestic and international target audiences.</w:t>
      </w:r>
      <w:r w:rsidR="00016FD3" w:rsidRPr="00A74A10">
        <w:rPr>
          <w:rFonts w:ascii="Arial" w:hAnsi="Arial" w:cs="Arial"/>
          <w:color w:val="000000"/>
          <w:sz w:val="22"/>
          <w:szCs w:val="22"/>
          <w:lang w:val="en-GB" w:bidi="ar-SA"/>
        </w:rPr>
        <w:t xml:space="preserve"> </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p>
    <w:p w:rsidR="00016FD3" w:rsidRPr="00A74A10" w:rsidRDefault="008C5C8C"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The Strategy defines a number of target audiences as long-lasting </w:t>
      </w:r>
      <w:r w:rsidR="0041186B" w:rsidRPr="00A74A10">
        <w:rPr>
          <w:rFonts w:ascii="Arial" w:hAnsi="Arial" w:cs="Arial"/>
          <w:color w:val="000000"/>
          <w:sz w:val="22"/>
          <w:szCs w:val="22"/>
          <w:lang w:val="en-GB" w:bidi="ar-SA"/>
        </w:rPr>
        <w:t>priorities</w:t>
      </w:r>
      <w:r w:rsidRPr="00A74A10">
        <w:rPr>
          <w:rFonts w:ascii="Arial" w:hAnsi="Arial" w:cs="Arial"/>
          <w:color w:val="000000"/>
          <w:sz w:val="22"/>
          <w:szCs w:val="22"/>
          <w:lang w:val="en-GB" w:bidi="ar-SA"/>
        </w:rPr>
        <w:t xml:space="preserve"> (so-called strategic target audiences), while a more detailed definition of other target audiences needs to be defined and redefined by annual action plans.</w:t>
      </w:r>
      <w:r w:rsidR="00512377" w:rsidRPr="00A74A10">
        <w:rPr>
          <w:rFonts w:ascii="Arial" w:hAnsi="Arial" w:cs="Arial"/>
          <w:color w:val="000000"/>
          <w:sz w:val="22"/>
          <w:szCs w:val="22"/>
          <w:lang w:val="en-GB" w:bidi="ar-SA"/>
        </w:rPr>
        <w:t xml:space="preserve"> </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p>
    <w:p w:rsidR="00016FD3" w:rsidRPr="00A74A10" w:rsidRDefault="00512377"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We will communicate at home and internationally.</w:t>
      </w:r>
    </w:p>
    <w:p w:rsidR="00016FD3" w:rsidRPr="00A74A10" w:rsidRDefault="00D03503" w:rsidP="00934F42">
      <w:pPr>
        <w:pStyle w:val="Heading2"/>
        <w:rPr>
          <w:rFonts w:ascii="Arial" w:hAnsi="Arial" w:cs="Arial"/>
          <w:bCs/>
          <w:i w:val="0"/>
          <w:color w:val="000000"/>
          <w:sz w:val="24"/>
          <w:szCs w:val="24"/>
          <w:lang w:val="en-GB"/>
        </w:rPr>
      </w:pPr>
      <w:bookmarkStart w:id="12" w:name="_Toc381713465"/>
      <w:r>
        <w:rPr>
          <w:rFonts w:ascii="Arial" w:hAnsi="Arial" w:cs="Arial"/>
          <w:i w:val="0"/>
          <w:color w:val="000000"/>
          <w:sz w:val="24"/>
          <w:szCs w:val="24"/>
          <w:lang w:val="en-GB"/>
        </w:rPr>
        <w:t>8.</w:t>
      </w:r>
      <w:r w:rsidR="00101F63">
        <w:rPr>
          <w:rFonts w:ascii="Arial" w:hAnsi="Arial" w:cs="Arial"/>
          <w:i w:val="0"/>
          <w:color w:val="000000"/>
          <w:sz w:val="24"/>
          <w:szCs w:val="24"/>
          <w:lang w:val="en-GB"/>
        </w:rPr>
        <w:t xml:space="preserve"> 1. Domestic </w:t>
      </w:r>
      <w:r w:rsidR="00512377" w:rsidRPr="00A74A10">
        <w:rPr>
          <w:rFonts w:ascii="Arial" w:hAnsi="Arial" w:cs="Arial"/>
          <w:i w:val="0"/>
          <w:color w:val="000000"/>
          <w:sz w:val="24"/>
          <w:szCs w:val="24"/>
          <w:lang w:val="en-GB"/>
        </w:rPr>
        <w:t>communication</w:t>
      </w:r>
      <w:bookmarkEnd w:id="12"/>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p>
    <w:p w:rsidR="00016FD3" w:rsidRPr="00A74A10" w:rsidRDefault="00512377"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Home communication covers target audiences in Montenegro. Bearing in mind the fact that Montenegro’s EU integration affects all social groups, it is necessary to define who the target audiences are in detail, as well as to define appropriate communication channels and forms.</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highlight w:val="yellow"/>
          <w:lang w:val="en-GB" w:bidi="ar-SA"/>
        </w:rPr>
      </w:pPr>
    </w:p>
    <w:p w:rsidR="00016FD3" w:rsidRPr="00A74A10" w:rsidRDefault="00512377" w:rsidP="00101F63">
      <w:pPr>
        <w:autoSpaceDE w:val="0"/>
        <w:autoSpaceDN w:val="0"/>
        <w:adjustRightInd w:val="0"/>
        <w:spacing w:before="0" w:beforeAutospacing="0" w:after="0" w:afterAutospacing="0" w:line="241" w:lineRule="atLeast"/>
        <w:jc w:val="both"/>
        <w:rPr>
          <w:rFonts w:ascii="Arial" w:hAnsi="Arial" w:cs="Arial"/>
          <w:b/>
          <w:color w:val="000000"/>
          <w:sz w:val="22"/>
          <w:szCs w:val="22"/>
          <w:lang w:val="en-GB" w:bidi="ar-SA"/>
        </w:rPr>
      </w:pPr>
      <w:r w:rsidRPr="00A74A10">
        <w:rPr>
          <w:rFonts w:ascii="Arial" w:hAnsi="Arial" w:cs="Arial"/>
          <w:b/>
          <w:color w:val="000000"/>
          <w:sz w:val="22"/>
          <w:szCs w:val="22"/>
          <w:lang w:val="en-GB" w:bidi="ar-SA"/>
        </w:rPr>
        <w:t>Strategic target audiences in Montenegro are</w:t>
      </w:r>
      <w:r w:rsidR="00016FD3" w:rsidRPr="00A74A10">
        <w:rPr>
          <w:rFonts w:ascii="Arial" w:hAnsi="Arial" w:cs="Arial"/>
          <w:b/>
          <w:color w:val="000000"/>
          <w:sz w:val="22"/>
          <w:szCs w:val="22"/>
          <w:lang w:val="en-GB" w:bidi="ar-SA"/>
        </w:rPr>
        <w:t xml:space="preserve">: </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1.         </w:t>
      </w:r>
      <w:r w:rsidR="00512377" w:rsidRPr="00A74A10">
        <w:rPr>
          <w:rFonts w:ascii="Arial" w:hAnsi="Arial" w:cs="Arial"/>
          <w:color w:val="000000"/>
          <w:sz w:val="22"/>
          <w:szCs w:val="22"/>
          <w:lang w:val="en-GB" w:bidi="ar-SA"/>
        </w:rPr>
        <w:t>Multipliers (shapers of public opinion</w:t>
      </w:r>
      <w:r w:rsidRPr="00A74A10">
        <w:rPr>
          <w:rFonts w:ascii="Arial" w:hAnsi="Arial" w:cs="Arial"/>
          <w:color w:val="000000"/>
          <w:sz w:val="22"/>
          <w:szCs w:val="22"/>
          <w:lang w:val="en-GB" w:bidi="ar-SA"/>
        </w:rPr>
        <w:t xml:space="preserve">) </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2.         </w:t>
      </w:r>
      <w:r w:rsidR="00512377" w:rsidRPr="00A74A10">
        <w:rPr>
          <w:rFonts w:ascii="Arial" w:hAnsi="Arial" w:cs="Arial"/>
          <w:color w:val="000000"/>
          <w:sz w:val="22"/>
          <w:szCs w:val="22"/>
          <w:lang w:val="en-GB" w:bidi="ar-SA"/>
        </w:rPr>
        <w:t>Youth</w:t>
      </w:r>
    </w:p>
    <w:p w:rsidR="00016FD3" w:rsidRPr="00A74A10" w:rsidRDefault="00512377" w:rsidP="00101F63">
      <w:pPr>
        <w:autoSpaceDE w:val="0"/>
        <w:autoSpaceDN w:val="0"/>
        <w:adjustRightInd w:val="0"/>
        <w:spacing w:before="0" w:beforeAutospacing="0" w:after="0" w:afterAutospacing="0" w:line="241" w:lineRule="atLeast"/>
        <w:jc w:val="both"/>
        <w:rPr>
          <w:rFonts w:ascii="Arial" w:hAnsi="Arial" w:cs="Arial"/>
          <w:color w:val="000000"/>
          <w:sz w:val="22"/>
          <w:szCs w:val="22"/>
          <w:highlight w:val="green"/>
          <w:lang w:val="en-GB" w:bidi="ar-SA"/>
        </w:rPr>
      </w:pPr>
      <w:r w:rsidRPr="00A74A10">
        <w:rPr>
          <w:rFonts w:ascii="Arial" w:hAnsi="Arial" w:cs="Arial"/>
          <w:color w:val="000000"/>
          <w:sz w:val="22"/>
          <w:szCs w:val="22"/>
          <w:lang w:val="en-GB" w:bidi="ar-SA"/>
        </w:rPr>
        <w:t>3</w:t>
      </w:r>
      <w:r w:rsidR="00016FD3" w:rsidRPr="00A74A10">
        <w:rPr>
          <w:rFonts w:ascii="Arial" w:hAnsi="Arial" w:cs="Arial"/>
          <w:color w:val="000000"/>
          <w:sz w:val="22"/>
          <w:szCs w:val="22"/>
          <w:lang w:val="en-GB" w:bidi="ar-SA"/>
        </w:rPr>
        <w:t xml:space="preserve">.         </w:t>
      </w:r>
      <w:r w:rsidRPr="00A74A10">
        <w:rPr>
          <w:rFonts w:ascii="Arial" w:hAnsi="Arial" w:cs="Arial"/>
          <w:color w:val="000000"/>
          <w:sz w:val="22"/>
          <w:szCs w:val="22"/>
          <w:lang w:val="en-GB" w:bidi="ar-SA"/>
        </w:rPr>
        <w:t>Sensitive groups</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highlight w:val="yellow"/>
          <w:lang w:val="en-GB" w:bidi="ar-SA"/>
        </w:rPr>
      </w:pPr>
    </w:p>
    <w:p w:rsidR="00016FD3" w:rsidRPr="00A74A10" w:rsidRDefault="00016FD3" w:rsidP="00101F63">
      <w:pPr>
        <w:autoSpaceDE w:val="0"/>
        <w:autoSpaceDN w:val="0"/>
        <w:adjustRightInd w:val="0"/>
        <w:spacing w:before="0" w:beforeAutospacing="0" w:after="0" w:afterAutospacing="0" w:line="241" w:lineRule="atLeast"/>
        <w:ind w:left="720" w:hanging="360"/>
        <w:jc w:val="both"/>
        <w:rPr>
          <w:rFonts w:ascii="Arial" w:hAnsi="Arial" w:cs="Arial"/>
          <w:color w:val="000000"/>
          <w:sz w:val="22"/>
          <w:szCs w:val="22"/>
          <w:highlight w:val="yellow"/>
          <w:lang w:val="en-GB" w:bidi="ar-SA"/>
        </w:rPr>
      </w:pPr>
    </w:p>
    <w:p w:rsidR="00016FD3" w:rsidRPr="00A74A10" w:rsidRDefault="00016FD3" w:rsidP="00101F63">
      <w:pPr>
        <w:numPr>
          <w:ilvl w:val="0"/>
          <w:numId w:val="5"/>
        </w:numPr>
        <w:autoSpaceDE w:val="0"/>
        <w:autoSpaceDN w:val="0"/>
        <w:adjustRightInd w:val="0"/>
        <w:spacing w:before="0" w:beforeAutospacing="0" w:after="0" w:afterAutospacing="0" w:line="241" w:lineRule="atLeast"/>
        <w:jc w:val="both"/>
        <w:rPr>
          <w:rFonts w:ascii="Arial" w:hAnsi="Arial" w:cs="Arial"/>
          <w:b/>
          <w:bCs/>
          <w:color w:val="000000"/>
          <w:sz w:val="22"/>
          <w:szCs w:val="22"/>
          <w:lang w:val="en-GB" w:bidi="ar-SA"/>
        </w:rPr>
      </w:pPr>
      <w:r w:rsidRPr="00A74A10">
        <w:rPr>
          <w:rFonts w:ascii="Arial" w:hAnsi="Arial" w:cs="Arial"/>
          <w:b/>
          <w:bCs/>
          <w:color w:val="000000"/>
          <w:sz w:val="22"/>
          <w:szCs w:val="22"/>
          <w:lang w:val="en-GB" w:bidi="ar-SA"/>
        </w:rPr>
        <w:t>Multipli</w:t>
      </w:r>
      <w:r w:rsidR="00512377" w:rsidRPr="00A74A10">
        <w:rPr>
          <w:rFonts w:ascii="Arial" w:hAnsi="Arial" w:cs="Arial"/>
          <w:b/>
          <w:bCs/>
          <w:color w:val="000000"/>
          <w:sz w:val="22"/>
          <w:szCs w:val="22"/>
          <w:lang w:val="en-GB" w:bidi="ar-SA"/>
        </w:rPr>
        <w:t>ers</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p>
    <w:p w:rsidR="00016FD3" w:rsidRPr="00A74A10" w:rsidRDefault="00512377"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Multipliers are a target audience of key importance for mobilising other target audiences and for shaping their opinions. Therefore, they should be included in the communication process as partners.</w:t>
      </w:r>
      <w:r w:rsidR="00016FD3" w:rsidRPr="00A74A10">
        <w:rPr>
          <w:rFonts w:ascii="Arial" w:hAnsi="Arial" w:cs="Arial"/>
          <w:color w:val="000000"/>
          <w:sz w:val="22"/>
          <w:szCs w:val="22"/>
          <w:lang w:val="en-GB" w:bidi="ar-SA"/>
        </w:rPr>
        <w:t xml:space="preserve"> </w:t>
      </w:r>
    </w:p>
    <w:p w:rsidR="00016FD3" w:rsidRPr="00A74A10" w:rsidRDefault="00016FD3" w:rsidP="00972E9B">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p>
    <w:p w:rsidR="00016FD3" w:rsidRPr="00A74A10" w:rsidRDefault="00512377" w:rsidP="00972E9B">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The following subjects are considered multipliers</w:t>
      </w:r>
      <w:r w:rsidR="00016FD3" w:rsidRPr="00A74A10">
        <w:rPr>
          <w:rFonts w:ascii="Arial" w:hAnsi="Arial" w:cs="Arial"/>
          <w:color w:val="000000"/>
          <w:sz w:val="22"/>
          <w:szCs w:val="22"/>
          <w:lang w:val="en-GB" w:bidi="ar-SA"/>
        </w:rPr>
        <w:t xml:space="preserve">: </w:t>
      </w:r>
    </w:p>
    <w:p w:rsidR="00016FD3" w:rsidRPr="00A74A10" w:rsidRDefault="00016FD3" w:rsidP="00972E9B">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p>
    <w:p w:rsidR="00016FD3" w:rsidRPr="00A74A10" w:rsidRDefault="00016FD3" w:rsidP="00101F63">
      <w:pPr>
        <w:numPr>
          <w:ilvl w:val="0"/>
          <w:numId w:val="6"/>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Medi</w:t>
      </w:r>
      <w:r w:rsidR="00512377" w:rsidRPr="00A74A10">
        <w:rPr>
          <w:rFonts w:ascii="Arial" w:hAnsi="Arial" w:cs="Arial"/>
          <w:color w:val="000000"/>
          <w:sz w:val="22"/>
          <w:szCs w:val="22"/>
          <w:lang w:val="en-GB" w:bidi="ar-SA"/>
        </w:rPr>
        <w:t>a</w:t>
      </w:r>
      <w:r w:rsidRPr="00A74A10">
        <w:rPr>
          <w:rFonts w:ascii="Arial" w:hAnsi="Arial" w:cs="Arial"/>
          <w:color w:val="000000"/>
          <w:sz w:val="22"/>
          <w:szCs w:val="22"/>
          <w:lang w:val="en-GB" w:bidi="ar-SA"/>
        </w:rPr>
        <w:t xml:space="preserve"> (</w:t>
      </w:r>
      <w:r w:rsidR="00512377" w:rsidRPr="00A74A10">
        <w:rPr>
          <w:rFonts w:ascii="Arial" w:hAnsi="Arial" w:cs="Arial"/>
          <w:color w:val="000000"/>
          <w:sz w:val="22"/>
          <w:szCs w:val="22"/>
          <w:lang w:val="en-GB" w:bidi="ar-SA"/>
        </w:rPr>
        <w:t xml:space="preserve">editors and </w:t>
      </w:r>
      <w:r w:rsidR="0041186B" w:rsidRPr="00A74A10">
        <w:rPr>
          <w:rFonts w:ascii="Arial" w:hAnsi="Arial" w:cs="Arial"/>
          <w:color w:val="000000"/>
          <w:sz w:val="22"/>
          <w:szCs w:val="22"/>
          <w:lang w:val="en-GB" w:bidi="ar-SA"/>
        </w:rPr>
        <w:t>journalists</w:t>
      </w:r>
      <w:r w:rsidRPr="00A74A10">
        <w:rPr>
          <w:rFonts w:ascii="Arial" w:hAnsi="Arial" w:cs="Arial"/>
          <w:color w:val="000000"/>
          <w:sz w:val="22"/>
          <w:szCs w:val="22"/>
          <w:lang w:val="en-GB" w:bidi="ar-SA"/>
        </w:rPr>
        <w:t>)</w:t>
      </w:r>
    </w:p>
    <w:p w:rsidR="00016FD3" w:rsidRPr="00A74A10" w:rsidRDefault="00512377" w:rsidP="00101F63">
      <w:pPr>
        <w:numPr>
          <w:ilvl w:val="0"/>
          <w:numId w:val="6"/>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Parliament</w:t>
      </w:r>
      <w:r w:rsidR="00016FD3" w:rsidRPr="00A74A10">
        <w:rPr>
          <w:rFonts w:ascii="Arial" w:hAnsi="Arial" w:cs="Arial"/>
          <w:color w:val="000000"/>
          <w:sz w:val="22"/>
          <w:szCs w:val="22"/>
          <w:lang w:val="en-GB" w:bidi="ar-SA"/>
        </w:rPr>
        <w:t xml:space="preserve"> (</w:t>
      </w:r>
      <w:r w:rsidRPr="00A74A10">
        <w:rPr>
          <w:rFonts w:ascii="Arial" w:hAnsi="Arial" w:cs="Arial"/>
          <w:color w:val="000000"/>
          <w:sz w:val="22"/>
          <w:szCs w:val="22"/>
          <w:lang w:val="en-GB" w:bidi="ar-SA"/>
        </w:rPr>
        <w:t>MPs</w:t>
      </w:r>
      <w:r w:rsidR="00016FD3" w:rsidRPr="00A74A10">
        <w:rPr>
          <w:rFonts w:ascii="Arial" w:hAnsi="Arial" w:cs="Arial"/>
          <w:color w:val="000000"/>
          <w:sz w:val="22"/>
          <w:szCs w:val="22"/>
          <w:lang w:val="en-GB" w:bidi="ar-SA"/>
        </w:rPr>
        <w:t xml:space="preserve">, </w:t>
      </w:r>
      <w:r w:rsidRPr="00A74A10">
        <w:rPr>
          <w:rFonts w:ascii="Arial" w:hAnsi="Arial" w:cs="Arial"/>
          <w:color w:val="000000"/>
          <w:sz w:val="22"/>
          <w:szCs w:val="22"/>
          <w:lang w:val="en-GB" w:bidi="ar-SA"/>
        </w:rPr>
        <w:t>European integration committee</w:t>
      </w:r>
      <w:r w:rsidR="00016FD3" w:rsidRPr="00A74A10">
        <w:rPr>
          <w:rFonts w:ascii="Arial" w:hAnsi="Arial" w:cs="Arial"/>
          <w:color w:val="000000"/>
          <w:sz w:val="22"/>
          <w:szCs w:val="22"/>
          <w:lang w:val="en-GB" w:bidi="ar-SA"/>
        </w:rPr>
        <w:t>)</w:t>
      </w:r>
    </w:p>
    <w:p w:rsidR="00016FD3" w:rsidRDefault="00016FD3" w:rsidP="00101F63">
      <w:pPr>
        <w:numPr>
          <w:ilvl w:val="0"/>
          <w:numId w:val="6"/>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Politi</w:t>
      </w:r>
      <w:r w:rsidR="00512377" w:rsidRPr="00A74A10">
        <w:rPr>
          <w:rFonts w:ascii="Arial" w:hAnsi="Arial" w:cs="Arial"/>
          <w:color w:val="000000"/>
          <w:sz w:val="22"/>
          <w:szCs w:val="22"/>
          <w:lang w:val="en-GB" w:bidi="ar-SA"/>
        </w:rPr>
        <w:t>cal parti</w:t>
      </w:r>
      <w:r w:rsidRPr="00A74A10">
        <w:rPr>
          <w:rFonts w:ascii="Arial" w:hAnsi="Arial" w:cs="Arial"/>
          <w:color w:val="000000"/>
          <w:sz w:val="22"/>
          <w:szCs w:val="22"/>
          <w:lang w:val="en-GB" w:bidi="ar-SA"/>
        </w:rPr>
        <w:t>e</w:t>
      </w:r>
      <w:r w:rsidR="00512377" w:rsidRPr="00A74A10">
        <w:rPr>
          <w:rFonts w:ascii="Arial" w:hAnsi="Arial" w:cs="Arial"/>
          <w:color w:val="000000"/>
          <w:sz w:val="22"/>
          <w:szCs w:val="22"/>
          <w:lang w:val="en-GB" w:bidi="ar-SA"/>
        </w:rPr>
        <w:t>s</w:t>
      </w:r>
    </w:p>
    <w:p w:rsidR="005E11C3" w:rsidRPr="003B3D89" w:rsidRDefault="005E11C3" w:rsidP="00101F63">
      <w:pPr>
        <w:pStyle w:val="ListParagraph"/>
        <w:numPr>
          <w:ilvl w:val="0"/>
          <w:numId w:val="6"/>
        </w:numPr>
        <w:jc w:val="both"/>
        <w:rPr>
          <w:rFonts w:ascii="Arial" w:hAnsi="Arial" w:cs="Arial"/>
          <w:color w:val="000000"/>
          <w:sz w:val="22"/>
          <w:szCs w:val="22"/>
          <w:lang w:val="en-GB" w:bidi="ar-SA"/>
        </w:rPr>
      </w:pPr>
      <w:r w:rsidRPr="005E11C3">
        <w:rPr>
          <w:rFonts w:ascii="Arial" w:hAnsi="Arial" w:cs="Arial"/>
          <w:color w:val="000000"/>
          <w:sz w:val="22"/>
          <w:szCs w:val="22"/>
          <w:lang w:val="en-GB" w:bidi="ar-SA"/>
        </w:rPr>
        <w:t>Trade unions</w:t>
      </w:r>
    </w:p>
    <w:p w:rsidR="00016FD3" w:rsidRDefault="00512377" w:rsidP="00101F63">
      <w:pPr>
        <w:numPr>
          <w:ilvl w:val="0"/>
          <w:numId w:val="6"/>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Business and other professional associations</w:t>
      </w:r>
      <w:r w:rsidR="00016FD3" w:rsidRPr="00A74A10">
        <w:rPr>
          <w:rFonts w:ascii="Arial" w:hAnsi="Arial" w:cs="Arial"/>
          <w:color w:val="000000"/>
          <w:sz w:val="22"/>
          <w:szCs w:val="22"/>
          <w:lang w:val="en-GB" w:bidi="ar-SA"/>
        </w:rPr>
        <w:t xml:space="preserve"> </w:t>
      </w:r>
    </w:p>
    <w:p w:rsidR="00016FD3" w:rsidRPr="00A74A10" w:rsidRDefault="000773CA" w:rsidP="00101F63">
      <w:pPr>
        <w:numPr>
          <w:ilvl w:val="0"/>
          <w:numId w:val="6"/>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Science and research institutions, businesses that deal with research and development, e</w:t>
      </w:r>
      <w:r w:rsidR="00512377" w:rsidRPr="00A74A10">
        <w:rPr>
          <w:rFonts w:ascii="Arial" w:hAnsi="Arial" w:cs="Arial"/>
          <w:color w:val="000000"/>
          <w:sz w:val="22"/>
          <w:szCs w:val="22"/>
          <w:lang w:val="en-GB" w:bidi="ar-SA"/>
        </w:rPr>
        <w:t>ducation institutions</w:t>
      </w:r>
      <w:r w:rsidR="00016FD3" w:rsidRPr="00A74A10">
        <w:rPr>
          <w:rFonts w:ascii="Arial" w:hAnsi="Arial" w:cs="Arial"/>
          <w:color w:val="000000"/>
          <w:sz w:val="22"/>
          <w:szCs w:val="22"/>
          <w:lang w:val="en-GB" w:bidi="ar-SA"/>
        </w:rPr>
        <w:t xml:space="preserve"> </w:t>
      </w:r>
      <w:r w:rsidR="00512377" w:rsidRPr="00A74A10">
        <w:rPr>
          <w:rFonts w:ascii="Arial" w:hAnsi="Arial" w:cs="Arial"/>
          <w:color w:val="000000"/>
          <w:sz w:val="22"/>
          <w:szCs w:val="22"/>
          <w:lang w:val="en-GB" w:bidi="ar-SA"/>
        </w:rPr>
        <w:t>and teachers</w:t>
      </w:r>
    </w:p>
    <w:p w:rsidR="00016FD3" w:rsidRPr="00A74A10" w:rsidRDefault="00512377" w:rsidP="00101F63">
      <w:pPr>
        <w:numPr>
          <w:ilvl w:val="0"/>
          <w:numId w:val="6"/>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NGOs</w:t>
      </w:r>
    </w:p>
    <w:p w:rsidR="00016FD3" w:rsidRPr="00A74A10" w:rsidRDefault="00512377" w:rsidP="00101F63">
      <w:pPr>
        <w:numPr>
          <w:ilvl w:val="0"/>
          <w:numId w:val="6"/>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Religious communities</w:t>
      </w:r>
    </w:p>
    <w:p w:rsidR="00016FD3" w:rsidRPr="00A74A10" w:rsidRDefault="00512377" w:rsidP="00101F63">
      <w:pPr>
        <w:numPr>
          <w:ilvl w:val="0"/>
          <w:numId w:val="6"/>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State</w:t>
      </w:r>
      <w:r w:rsidR="00016FD3" w:rsidRPr="00A74A10">
        <w:rPr>
          <w:rFonts w:ascii="Arial" w:hAnsi="Arial" w:cs="Arial"/>
          <w:color w:val="000000"/>
          <w:sz w:val="22"/>
          <w:szCs w:val="22"/>
          <w:lang w:val="en-GB" w:bidi="ar-SA"/>
        </w:rPr>
        <w:t xml:space="preserve"> institu</w:t>
      </w:r>
      <w:r w:rsidRPr="00A74A10">
        <w:rPr>
          <w:rFonts w:ascii="Arial" w:hAnsi="Arial" w:cs="Arial"/>
          <w:color w:val="000000"/>
          <w:sz w:val="22"/>
          <w:szCs w:val="22"/>
          <w:lang w:val="en-GB" w:bidi="ar-SA"/>
        </w:rPr>
        <w:t>tions</w:t>
      </w:r>
      <w:r w:rsidR="00016FD3" w:rsidRPr="00A74A10">
        <w:rPr>
          <w:rFonts w:ascii="Arial" w:hAnsi="Arial" w:cs="Arial"/>
          <w:color w:val="000000"/>
          <w:sz w:val="22"/>
          <w:szCs w:val="22"/>
          <w:lang w:val="en-GB" w:bidi="ar-SA"/>
        </w:rPr>
        <w:t xml:space="preserve"> (</w:t>
      </w:r>
      <w:r w:rsidRPr="00A74A10">
        <w:rPr>
          <w:rFonts w:ascii="Arial" w:hAnsi="Arial" w:cs="Arial"/>
          <w:color w:val="000000"/>
          <w:sz w:val="22"/>
          <w:szCs w:val="22"/>
          <w:lang w:val="en-GB" w:bidi="ar-SA"/>
        </w:rPr>
        <w:t>employees and officials</w:t>
      </w:r>
      <w:r w:rsidR="00016FD3" w:rsidRPr="00A74A10">
        <w:rPr>
          <w:rFonts w:ascii="Arial" w:hAnsi="Arial" w:cs="Arial"/>
          <w:color w:val="000000"/>
          <w:sz w:val="22"/>
          <w:szCs w:val="22"/>
          <w:lang w:val="en-GB" w:bidi="ar-SA"/>
        </w:rPr>
        <w:t>)</w:t>
      </w:r>
    </w:p>
    <w:p w:rsidR="00016FD3" w:rsidRPr="00A74A10" w:rsidRDefault="00512377" w:rsidP="00101F63">
      <w:pPr>
        <w:numPr>
          <w:ilvl w:val="0"/>
          <w:numId w:val="6"/>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Local </w:t>
      </w:r>
      <w:r w:rsidR="006077B6" w:rsidRPr="00A74A10">
        <w:rPr>
          <w:rFonts w:ascii="Arial" w:hAnsi="Arial" w:cs="Arial"/>
          <w:color w:val="000000"/>
          <w:sz w:val="22"/>
          <w:szCs w:val="22"/>
          <w:lang w:val="en-GB" w:bidi="ar-SA"/>
        </w:rPr>
        <w:t>self-</w:t>
      </w:r>
      <w:r w:rsidRPr="00A74A10">
        <w:rPr>
          <w:rFonts w:ascii="Arial" w:hAnsi="Arial" w:cs="Arial"/>
          <w:color w:val="000000"/>
          <w:sz w:val="22"/>
          <w:szCs w:val="22"/>
          <w:lang w:val="en-GB" w:bidi="ar-SA"/>
        </w:rPr>
        <w:t>government/local associations</w:t>
      </w:r>
    </w:p>
    <w:p w:rsidR="00016FD3" w:rsidRPr="00A74A10" w:rsidRDefault="00016FD3" w:rsidP="00101F63">
      <w:pPr>
        <w:numPr>
          <w:ilvl w:val="0"/>
          <w:numId w:val="6"/>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EU info</w:t>
      </w:r>
      <w:r w:rsidR="00512377" w:rsidRPr="00A74A10">
        <w:rPr>
          <w:rFonts w:ascii="Arial" w:hAnsi="Arial" w:cs="Arial"/>
          <w:color w:val="000000"/>
          <w:sz w:val="22"/>
          <w:szCs w:val="22"/>
          <w:lang w:val="en-GB" w:bidi="ar-SA"/>
        </w:rPr>
        <w:t>-centres</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highlight w:val="yellow"/>
          <w:lang w:val="en-GB" w:bidi="ar-SA"/>
        </w:rPr>
      </w:pPr>
    </w:p>
    <w:p w:rsidR="00016FD3" w:rsidRPr="00A74A10" w:rsidRDefault="00016FD3" w:rsidP="00972E9B">
      <w:pPr>
        <w:autoSpaceDE w:val="0"/>
        <w:autoSpaceDN w:val="0"/>
        <w:adjustRightInd w:val="0"/>
        <w:spacing w:before="0" w:beforeAutospacing="0" w:after="0" w:afterAutospacing="0" w:line="241" w:lineRule="atLeast"/>
        <w:rPr>
          <w:rFonts w:ascii="Arial" w:hAnsi="Arial" w:cs="Arial"/>
          <w:color w:val="000000"/>
          <w:sz w:val="22"/>
          <w:szCs w:val="22"/>
          <w:highlight w:val="yellow"/>
          <w:lang w:val="en-GB" w:bidi="ar-SA"/>
        </w:rPr>
      </w:pPr>
    </w:p>
    <w:p w:rsidR="00016FD3" w:rsidRPr="00A74A10" w:rsidRDefault="00016FD3" w:rsidP="00972E9B">
      <w:pPr>
        <w:autoSpaceDE w:val="0"/>
        <w:autoSpaceDN w:val="0"/>
        <w:adjustRightInd w:val="0"/>
        <w:spacing w:before="0" w:beforeAutospacing="0" w:after="0" w:afterAutospacing="0" w:line="241" w:lineRule="atLeast"/>
        <w:rPr>
          <w:rFonts w:ascii="Arial" w:hAnsi="Arial" w:cs="Arial"/>
          <w:color w:val="000000"/>
          <w:sz w:val="22"/>
          <w:szCs w:val="22"/>
          <w:highlight w:val="yellow"/>
          <w:lang w:val="en-GB" w:bidi="ar-SA"/>
        </w:rPr>
      </w:pPr>
    </w:p>
    <w:p w:rsidR="00016FD3" w:rsidRPr="00A74A10" w:rsidRDefault="00016FD3" w:rsidP="00972E9B">
      <w:pPr>
        <w:autoSpaceDE w:val="0"/>
        <w:autoSpaceDN w:val="0"/>
        <w:adjustRightInd w:val="0"/>
        <w:spacing w:before="0" w:beforeAutospacing="0" w:after="0" w:afterAutospacing="0" w:line="241" w:lineRule="atLeast"/>
        <w:rPr>
          <w:rFonts w:ascii="Arial" w:hAnsi="Arial" w:cs="Arial"/>
          <w:color w:val="000000"/>
          <w:sz w:val="22"/>
          <w:szCs w:val="22"/>
          <w:highlight w:val="yellow"/>
          <w:lang w:val="en-GB" w:bidi="ar-SA"/>
        </w:rPr>
      </w:pPr>
    </w:p>
    <w:p w:rsidR="00016FD3" w:rsidRPr="00A74A10" w:rsidRDefault="00512377" w:rsidP="00101F63">
      <w:pPr>
        <w:numPr>
          <w:ilvl w:val="0"/>
          <w:numId w:val="5"/>
        </w:numPr>
        <w:autoSpaceDE w:val="0"/>
        <w:autoSpaceDN w:val="0"/>
        <w:adjustRightInd w:val="0"/>
        <w:spacing w:before="0" w:beforeAutospacing="0" w:after="0" w:afterAutospacing="0" w:line="241" w:lineRule="atLeast"/>
        <w:jc w:val="both"/>
        <w:rPr>
          <w:rFonts w:ascii="Arial" w:hAnsi="Arial" w:cs="Arial"/>
          <w:b/>
          <w:bCs/>
          <w:color w:val="000000"/>
          <w:sz w:val="22"/>
          <w:szCs w:val="22"/>
          <w:lang w:val="en-GB" w:bidi="ar-SA"/>
        </w:rPr>
      </w:pPr>
      <w:r w:rsidRPr="00A74A10">
        <w:rPr>
          <w:rFonts w:ascii="Arial" w:hAnsi="Arial" w:cs="Arial"/>
          <w:b/>
          <w:bCs/>
          <w:color w:val="000000"/>
          <w:sz w:val="22"/>
          <w:szCs w:val="22"/>
          <w:lang w:val="en-GB" w:bidi="ar-SA"/>
        </w:rPr>
        <w:t>Youth</w:t>
      </w:r>
    </w:p>
    <w:p w:rsidR="00016FD3" w:rsidRPr="00A74A10" w:rsidRDefault="00016FD3" w:rsidP="00101F63">
      <w:pPr>
        <w:autoSpaceDE w:val="0"/>
        <w:autoSpaceDN w:val="0"/>
        <w:adjustRightInd w:val="0"/>
        <w:spacing w:before="0" w:beforeAutospacing="0" w:after="0" w:afterAutospacing="0" w:line="241" w:lineRule="atLeast"/>
        <w:ind w:left="1080"/>
        <w:jc w:val="both"/>
        <w:rPr>
          <w:rFonts w:ascii="Arial" w:hAnsi="Arial" w:cs="Arial"/>
          <w:b/>
          <w:bCs/>
          <w:color w:val="000000"/>
          <w:sz w:val="22"/>
          <w:szCs w:val="22"/>
          <w:lang w:val="en-GB" w:bidi="ar-SA"/>
        </w:rPr>
      </w:pPr>
    </w:p>
    <w:p w:rsidR="00016FD3" w:rsidRPr="00A74A10" w:rsidRDefault="00A601BD" w:rsidP="00101F63">
      <w:pPr>
        <w:autoSpaceDE w:val="0"/>
        <w:autoSpaceDN w:val="0"/>
        <w:adjustRightInd w:val="0"/>
        <w:spacing w:before="0" w:beforeAutospacing="0" w:after="0" w:afterAutospacing="0" w:line="241" w:lineRule="atLeast"/>
        <w:jc w:val="both"/>
        <w:rPr>
          <w:rFonts w:ascii="Arial" w:hAnsi="Arial" w:cs="Arial"/>
          <w:b/>
          <w:bCs/>
          <w:color w:val="000000"/>
          <w:sz w:val="22"/>
          <w:szCs w:val="22"/>
          <w:lang w:val="en-GB" w:bidi="ar-SA"/>
        </w:rPr>
      </w:pPr>
      <w:r w:rsidRPr="00A74A10">
        <w:rPr>
          <w:rFonts w:ascii="Arial" w:hAnsi="Arial" w:cs="Arial"/>
          <w:color w:val="000000"/>
          <w:sz w:val="22"/>
          <w:szCs w:val="22"/>
          <w:lang w:val="en-GB" w:bidi="ar-SA"/>
        </w:rPr>
        <w:t>European youth policy is among its most important ones. Survey results show that the youth are the most enthusiastic about EU membership, and a group who will profit the most from membership. This target group includes</w:t>
      </w:r>
      <w:r w:rsidR="00016FD3" w:rsidRPr="00A74A10">
        <w:rPr>
          <w:rFonts w:ascii="Arial" w:hAnsi="Arial" w:cs="Arial"/>
          <w:color w:val="000000"/>
          <w:sz w:val="22"/>
          <w:szCs w:val="22"/>
          <w:lang w:val="en-GB" w:bidi="ar-SA"/>
        </w:rPr>
        <w:t xml:space="preserve">: </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b/>
          <w:color w:val="000000"/>
          <w:sz w:val="22"/>
          <w:szCs w:val="22"/>
          <w:lang w:val="en-GB" w:bidi="ar-SA"/>
        </w:rPr>
      </w:pPr>
    </w:p>
    <w:p w:rsidR="00016FD3" w:rsidRPr="00A74A10" w:rsidRDefault="00A601BD" w:rsidP="00101F63">
      <w:pPr>
        <w:numPr>
          <w:ilvl w:val="0"/>
          <w:numId w:val="7"/>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Elementary school students</w:t>
      </w:r>
    </w:p>
    <w:p w:rsidR="00016FD3" w:rsidRPr="00A74A10" w:rsidRDefault="00A601BD" w:rsidP="00101F63">
      <w:pPr>
        <w:numPr>
          <w:ilvl w:val="0"/>
          <w:numId w:val="7"/>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High school students</w:t>
      </w:r>
    </w:p>
    <w:p w:rsidR="00016FD3" w:rsidRPr="00A74A10" w:rsidRDefault="00A601BD" w:rsidP="00101F63">
      <w:pPr>
        <w:numPr>
          <w:ilvl w:val="0"/>
          <w:numId w:val="7"/>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University students</w:t>
      </w:r>
    </w:p>
    <w:p w:rsidR="00016FD3" w:rsidRPr="00A74A10" w:rsidRDefault="00A601BD" w:rsidP="00101F63">
      <w:pPr>
        <w:numPr>
          <w:ilvl w:val="0"/>
          <w:numId w:val="7"/>
        </w:num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Unemployed youth</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highlight w:val="yellow"/>
          <w:lang w:val="en-GB" w:bidi="ar-SA"/>
        </w:rPr>
      </w:pPr>
    </w:p>
    <w:p w:rsidR="00016FD3" w:rsidRPr="00A74A10" w:rsidRDefault="000773CA" w:rsidP="00101F63">
      <w:pPr>
        <w:numPr>
          <w:ilvl w:val="0"/>
          <w:numId w:val="5"/>
        </w:numPr>
        <w:autoSpaceDE w:val="0"/>
        <w:autoSpaceDN w:val="0"/>
        <w:adjustRightInd w:val="0"/>
        <w:spacing w:before="0" w:beforeAutospacing="0" w:after="0" w:afterAutospacing="0" w:line="241" w:lineRule="atLeast"/>
        <w:jc w:val="both"/>
        <w:rPr>
          <w:rFonts w:ascii="Arial" w:hAnsi="Arial" w:cs="Arial"/>
          <w:b/>
          <w:bCs/>
          <w:color w:val="000000"/>
          <w:sz w:val="22"/>
          <w:szCs w:val="22"/>
          <w:lang w:val="en-GB" w:bidi="ar-SA"/>
        </w:rPr>
      </w:pPr>
      <w:r w:rsidRPr="00A74A10">
        <w:rPr>
          <w:rFonts w:ascii="Arial" w:hAnsi="Arial" w:cs="Arial"/>
          <w:b/>
          <w:bCs/>
          <w:color w:val="000000"/>
          <w:sz w:val="22"/>
          <w:szCs w:val="22"/>
          <w:lang w:val="en-GB" w:bidi="ar-SA"/>
        </w:rPr>
        <w:t>G</w:t>
      </w:r>
      <w:r w:rsidR="00A601BD" w:rsidRPr="00A74A10">
        <w:rPr>
          <w:rFonts w:ascii="Arial" w:hAnsi="Arial" w:cs="Arial"/>
          <w:b/>
          <w:bCs/>
          <w:color w:val="000000"/>
          <w:sz w:val="22"/>
          <w:szCs w:val="22"/>
          <w:lang w:val="en-GB" w:bidi="ar-SA"/>
        </w:rPr>
        <w:t>r</w:t>
      </w:r>
      <w:r w:rsidR="006077B6" w:rsidRPr="00A74A10">
        <w:rPr>
          <w:rFonts w:ascii="Arial" w:hAnsi="Arial" w:cs="Arial"/>
          <w:b/>
          <w:bCs/>
          <w:color w:val="000000"/>
          <w:sz w:val="22"/>
          <w:szCs w:val="22"/>
          <w:lang w:val="en-GB" w:bidi="ar-SA"/>
        </w:rPr>
        <w:t>oups</w:t>
      </w:r>
      <w:r w:rsidRPr="00A74A10">
        <w:rPr>
          <w:rFonts w:ascii="Arial" w:hAnsi="Arial" w:cs="Arial"/>
          <w:b/>
          <w:bCs/>
          <w:color w:val="000000"/>
          <w:sz w:val="22"/>
          <w:szCs w:val="22"/>
          <w:lang w:val="en-GB" w:bidi="ar-SA"/>
        </w:rPr>
        <w:t xml:space="preserve"> sensitive to changes</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p>
    <w:p w:rsidR="00016FD3" w:rsidRPr="00A74A10" w:rsidRDefault="00A601BD" w:rsidP="00101F63">
      <w:pPr>
        <w:autoSpaceDE w:val="0"/>
        <w:autoSpaceDN w:val="0"/>
        <w:adjustRightInd w:val="0"/>
        <w:spacing w:before="0" w:beforeAutospacing="0" w:after="0" w:afterAutospacing="0" w:line="241" w:lineRule="atLeast"/>
        <w:jc w:val="both"/>
        <w:rPr>
          <w:rFonts w:ascii="Arial" w:hAnsi="Arial" w:cs="Arial"/>
          <w:color w:val="000000"/>
          <w:sz w:val="22"/>
          <w:szCs w:val="22"/>
          <w:lang w:val="en-GB" w:bidi="ar-SA"/>
        </w:rPr>
      </w:pPr>
      <w:r w:rsidRPr="00A74A10">
        <w:rPr>
          <w:rFonts w:ascii="Arial" w:hAnsi="Arial" w:cs="Arial"/>
          <w:color w:val="000000"/>
          <w:sz w:val="22"/>
          <w:szCs w:val="22"/>
          <w:lang w:val="en-GB" w:bidi="ar-SA"/>
        </w:rPr>
        <w:t>This group encompasses those population categories which</w:t>
      </w:r>
      <w:r w:rsidR="000773CA" w:rsidRPr="00A74A10">
        <w:rPr>
          <w:rFonts w:ascii="Arial" w:hAnsi="Arial" w:cs="Arial"/>
          <w:color w:val="000000"/>
          <w:sz w:val="22"/>
          <w:szCs w:val="22"/>
          <w:lang w:val="en-GB" w:bidi="ar-SA"/>
        </w:rPr>
        <w:t xml:space="preserve"> require, due to various specific circumstances, </w:t>
      </w:r>
      <w:r w:rsidRPr="00A74A10">
        <w:rPr>
          <w:rFonts w:ascii="Arial" w:hAnsi="Arial" w:cs="Arial"/>
          <w:color w:val="000000"/>
          <w:sz w:val="22"/>
          <w:szCs w:val="22"/>
          <w:lang w:val="en-GB" w:bidi="ar-SA"/>
        </w:rPr>
        <w:t xml:space="preserve">additional </w:t>
      </w:r>
      <w:r w:rsidR="000773CA" w:rsidRPr="00A74A10">
        <w:rPr>
          <w:rFonts w:ascii="Arial" w:hAnsi="Arial" w:cs="Arial"/>
          <w:color w:val="000000"/>
          <w:sz w:val="22"/>
          <w:szCs w:val="22"/>
          <w:lang w:val="en-GB" w:bidi="ar-SA"/>
        </w:rPr>
        <w:t xml:space="preserve">activities </w:t>
      </w:r>
      <w:r w:rsidR="00797BAF" w:rsidRPr="00A74A10">
        <w:rPr>
          <w:rFonts w:ascii="Arial" w:hAnsi="Arial" w:cs="Arial"/>
          <w:color w:val="000000"/>
          <w:sz w:val="22"/>
          <w:szCs w:val="22"/>
          <w:lang w:val="en-GB" w:bidi="ar-SA"/>
        </w:rPr>
        <w:t>for</w:t>
      </w:r>
      <w:r w:rsidR="000773CA" w:rsidRPr="00A74A10">
        <w:rPr>
          <w:rFonts w:ascii="Arial" w:hAnsi="Arial" w:cs="Arial"/>
          <w:color w:val="000000"/>
          <w:sz w:val="22"/>
          <w:szCs w:val="22"/>
          <w:lang w:val="en-GB" w:bidi="ar-SA"/>
        </w:rPr>
        <w:t xml:space="preserve"> providing information </w:t>
      </w:r>
      <w:r w:rsidR="00797BAF" w:rsidRPr="00A74A10">
        <w:rPr>
          <w:rFonts w:ascii="Arial" w:hAnsi="Arial" w:cs="Arial"/>
          <w:color w:val="000000"/>
          <w:sz w:val="22"/>
          <w:szCs w:val="22"/>
          <w:lang w:val="en-GB" w:bidi="ar-SA"/>
        </w:rPr>
        <w:t>about the</w:t>
      </w:r>
      <w:r w:rsidRPr="00A74A10">
        <w:rPr>
          <w:rFonts w:ascii="Arial" w:hAnsi="Arial" w:cs="Arial"/>
          <w:color w:val="000000"/>
          <w:sz w:val="22"/>
          <w:szCs w:val="22"/>
          <w:lang w:val="en-GB" w:bidi="ar-SA"/>
        </w:rPr>
        <w:t xml:space="preserve"> reasons for membership and the benefits. This target group includes</w:t>
      </w:r>
      <w:r w:rsidR="00016FD3" w:rsidRPr="00A74A10">
        <w:rPr>
          <w:rFonts w:ascii="Arial" w:hAnsi="Arial" w:cs="Arial"/>
          <w:color w:val="000000"/>
          <w:sz w:val="22"/>
          <w:szCs w:val="22"/>
          <w:lang w:val="en-GB" w:bidi="ar-SA"/>
        </w:rPr>
        <w:t>:</w:t>
      </w:r>
    </w:p>
    <w:p w:rsidR="00016FD3" w:rsidRPr="00A74A10" w:rsidRDefault="00016FD3" w:rsidP="00101F63">
      <w:pPr>
        <w:autoSpaceDE w:val="0"/>
        <w:autoSpaceDN w:val="0"/>
        <w:adjustRightInd w:val="0"/>
        <w:spacing w:before="0" w:beforeAutospacing="0" w:after="0" w:afterAutospacing="0" w:line="241" w:lineRule="atLeast"/>
        <w:jc w:val="both"/>
        <w:rPr>
          <w:rFonts w:ascii="Arial" w:hAnsi="Arial" w:cs="Arial"/>
          <w:b/>
          <w:color w:val="000000"/>
          <w:sz w:val="22"/>
          <w:szCs w:val="22"/>
          <w:lang w:val="en-GB" w:bidi="ar-SA"/>
        </w:rPr>
      </w:pPr>
    </w:p>
    <w:p w:rsidR="00797BAF" w:rsidRPr="00A74A10" w:rsidRDefault="00797BAF" w:rsidP="00101F63">
      <w:pPr>
        <w:numPr>
          <w:ilvl w:val="0"/>
          <w:numId w:val="8"/>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Vulnerable groups (women, persons with </w:t>
      </w:r>
      <w:r w:rsidR="0041186B" w:rsidRPr="00A74A10">
        <w:rPr>
          <w:rFonts w:ascii="Arial" w:hAnsi="Arial" w:cs="Arial"/>
          <w:sz w:val="22"/>
          <w:szCs w:val="22"/>
          <w:lang w:val="en-GB" w:bidi="ar-SA"/>
        </w:rPr>
        <w:t>disabilities</w:t>
      </w:r>
      <w:r w:rsidRPr="00A74A10">
        <w:rPr>
          <w:rFonts w:ascii="Arial" w:hAnsi="Arial" w:cs="Arial"/>
          <w:sz w:val="22"/>
          <w:szCs w:val="22"/>
          <w:lang w:val="en-GB" w:bidi="ar-SA"/>
        </w:rPr>
        <w:t>, LGBT persons, Roma and Egyptians, refugees and IDPs, inmates and convicts, persons in rehabilitation centres, etc.)</w:t>
      </w:r>
      <w:r w:rsidRPr="00A74A10">
        <w:rPr>
          <w:rStyle w:val="FootnoteReference"/>
          <w:rFonts w:ascii="Arial" w:hAnsi="Arial"/>
          <w:sz w:val="22"/>
          <w:szCs w:val="22"/>
          <w:lang w:val="en-GB" w:bidi="ar-SA"/>
        </w:rPr>
        <w:footnoteReference w:id="5"/>
      </w:r>
    </w:p>
    <w:p w:rsidR="00797BAF" w:rsidRPr="00A74A10" w:rsidRDefault="00797BAF" w:rsidP="00101F63">
      <w:pPr>
        <w:numPr>
          <w:ilvl w:val="0"/>
          <w:numId w:val="8"/>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Unemployed</w:t>
      </w:r>
    </w:p>
    <w:p w:rsidR="00797BAF" w:rsidRPr="00A74A10" w:rsidRDefault="00797BAF" w:rsidP="00101F63">
      <w:pPr>
        <w:numPr>
          <w:ilvl w:val="0"/>
          <w:numId w:val="8"/>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Minority peoples</w:t>
      </w:r>
    </w:p>
    <w:p w:rsidR="00016FD3" w:rsidRPr="00A74A10" w:rsidRDefault="00016FD3" w:rsidP="00101F63">
      <w:pPr>
        <w:numPr>
          <w:ilvl w:val="0"/>
          <w:numId w:val="8"/>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Pen</w:t>
      </w:r>
      <w:r w:rsidR="00A601BD" w:rsidRPr="00A74A10">
        <w:rPr>
          <w:rFonts w:ascii="Arial" w:hAnsi="Arial" w:cs="Arial"/>
          <w:sz w:val="22"/>
          <w:szCs w:val="22"/>
          <w:lang w:val="en-GB" w:bidi="ar-SA"/>
        </w:rPr>
        <w:t>sioners</w:t>
      </w:r>
    </w:p>
    <w:p w:rsidR="00016FD3" w:rsidRPr="00A74A10" w:rsidRDefault="00A601BD" w:rsidP="00101F63">
      <w:pPr>
        <w:numPr>
          <w:ilvl w:val="0"/>
          <w:numId w:val="8"/>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Farmers</w:t>
      </w:r>
    </w:p>
    <w:p w:rsidR="00016FD3" w:rsidRPr="00A74A10" w:rsidRDefault="00A601BD" w:rsidP="00101F63">
      <w:pPr>
        <w:numPr>
          <w:ilvl w:val="0"/>
          <w:numId w:val="8"/>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Fishermen</w:t>
      </w:r>
    </w:p>
    <w:p w:rsidR="00016FD3" w:rsidRPr="00A74A10" w:rsidRDefault="00016FD3" w:rsidP="00101F63">
      <w:pPr>
        <w:numPr>
          <w:ilvl w:val="0"/>
          <w:numId w:val="8"/>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Rural</w:t>
      </w:r>
      <w:r w:rsidR="00A601BD" w:rsidRPr="00A74A10">
        <w:rPr>
          <w:rFonts w:ascii="Arial" w:hAnsi="Arial" w:cs="Arial"/>
          <w:sz w:val="22"/>
          <w:szCs w:val="22"/>
          <w:lang w:val="en-GB" w:bidi="ar-SA"/>
        </w:rPr>
        <w:t xml:space="preserve"> population</w:t>
      </w:r>
    </w:p>
    <w:p w:rsidR="006A44BF" w:rsidRPr="00A74A10" w:rsidRDefault="005B5851" w:rsidP="00934F42">
      <w:pPr>
        <w:pStyle w:val="Heading2"/>
        <w:rPr>
          <w:rFonts w:ascii="Arial" w:hAnsi="Arial" w:cs="Arial"/>
          <w:i w:val="0"/>
          <w:sz w:val="24"/>
          <w:szCs w:val="24"/>
          <w:lang w:val="en-GB"/>
        </w:rPr>
      </w:pPr>
      <w:bookmarkStart w:id="13" w:name="_Toc381713466"/>
      <w:r>
        <w:rPr>
          <w:rFonts w:ascii="Arial" w:hAnsi="Arial" w:cs="Arial"/>
          <w:i w:val="0"/>
          <w:sz w:val="24"/>
          <w:szCs w:val="24"/>
          <w:lang w:val="en-GB"/>
        </w:rPr>
        <w:t>8.</w:t>
      </w:r>
      <w:r w:rsidR="00016FD3" w:rsidRPr="00A74A10">
        <w:rPr>
          <w:rFonts w:ascii="Arial" w:hAnsi="Arial" w:cs="Arial"/>
          <w:i w:val="0"/>
          <w:sz w:val="24"/>
          <w:szCs w:val="24"/>
          <w:lang w:val="en-GB"/>
        </w:rPr>
        <w:t xml:space="preserve"> 2. </w:t>
      </w:r>
      <w:r w:rsidR="00A601BD" w:rsidRPr="00A74A10">
        <w:rPr>
          <w:rFonts w:ascii="Arial" w:hAnsi="Arial" w:cs="Arial"/>
          <w:i w:val="0"/>
          <w:sz w:val="24"/>
          <w:szCs w:val="24"/>
          <w:lang w:val="en-GB"/>
        </w:rPr>
        <w:t>International communication</w:t>
      </w:r>
      <w:bookmarkEnd w:id="13"/>
    </w:p>
    <w:p w:rsidR="00016FD3" w:rsidRPr="00A74A10" w:rsidRDefault="00A601BD" w:rsidP="00101F63">
      <w:pPr>
        <w:numPr>
          <w:ilvl w:val="0"/>
          <w:numId w:val="37"/>
        </w:numPr>
        <w:spacing w:before="0" w:beforeAutospacing="0" w:after="0" w:afterAutospacing="0"/>
        <w:jc w:val="both"/>
        <w:rPr>
          <w:rFonts w:ascii="Arial" w:hAnsi="Arial" w:cs="Arial"/>
          <w:b/>
          <w:sz w:val="22"/>
          <w:szCs w:val="22"/>
          <w:lang w:val="en-GB" w:bidi="ar-SA"/>
        </w:rPr>
      </w:pPr>
      <w:r w:rsidRPr="00A74A10">
        <w:rPr>
          <w:rFonts w:ascii="Arial" w:hAnsi="Arial" w:cs="Arial"/>
          <w:b/>
          <w:sz w:val="22"/>
          <w:szCs w:val="22"/>
          <w:lang w:val="en-GB" w:bidi="ar-SA"/>
        </w:rPr>
        <w:t>Public opinion shapers and decision-makers</w:t>
      </w:r>
    </w:p>
    <w:p w:rsidR="00016FD3" w:rsidRPr="00A74A10" w:rsidRDefault="00A601BD" w:rsidP="00101F63">
      <w:pPr>
        <w:numPr>
          <w:ilvl w:val="0"/>
          <w:numId w:val="37"/>
        </w:numPr>
        <w:spacing w:before="0" w:beforeAutospacing="0" w:after="0" w:afterAutospacing="0"/>
        <w:jc w:val="both"/>
        <w:rPr>
          <w:rFonts w:ascii="Arial" w:hAnsi="Arial" w:cs="Arial"/>
          <w:b/>
          <w:sz w:val="22"/>
          <w:szCs w:val="22"/>
          <w:lang w:val="en-GB" w:bidi="ar-SA"/>
        </w:rPr>
      </w:pPr>
      <w:r w:rsidRPr="00A74A10">
        <w:rPr>
          <w:rFonts w:ascii="Arial" w:hAnsi="Arial" w:cs="Arial"/>
          <w:b/>
          <w:sz w:val="22"/>
          <w:szCs w:val="22"/>
          <w:lang w:val="en-GB" w:bidi="ar-SA"/>
        </w:rPr>
        <w:t>General public in EU member-states</w:t>
      </w:r>
    </w:p>
    <w:p w:rsidR="00016FD3" w:rsidRPr="00A74A10" w:rsidRDefault="00016FD3" w:rsidP="00101F63">
      <w:pPr>
        <w:spacing w:before="0" w:beforeAutospacing="0" w:after="0" w:afterAutospacing="0"/>
        <w:ind w:left="1434"/>
        <w:jc w:val="both"/>
        <w:rPr>
          <w:rFonts w:ascii="Arial" w:hAnsi="Arial" w:cs="Arial"/>
          <w:sz w:val="22"/>
          <w:szCs w:val="22"/>
          <w:lang w:val="en-GB" w:bidi="ar-SA"/>
        </w:rPr>
      </w:pPr>
    </w:p>
    <w:p w:rsidR="00016FD3" w:rsidRPr="00A74A10" w:rsidRDefault="00797BAF" w:rsidP="00101F63">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 </w:t>
      </w:r>
      <w:r w:rsidR="00A601BD" w:rsidRPr="00A74A10">
        <w:rPr>
          <w:rFonts w:ascii="Arial" w:hAnsi="Arial" w:cs="Arial"/>
          <w:sz w:val="22"/>
          <w:szCs w:val="22"/>
          <w:lang w:val="en-GB" w:bidi="ar-SA"/>
        </w:rPr>
        <w:t>This target group includes the EU Delegatio</w:t>
      </w:r>
      <w:r w:rsidR="00101F63">
        <w:rPr>
          <w:rFonts w:ascii="Arial" w:hAnsi="Arial" w:cs="Arial"/>
          <w:sz w:val="22"/>
          <w:szCs w:val="22"/>
          <w:lang w:val="en-GB" w:bidi="ar-SA"/>
        </w:rPr>
        <w:t xml:space="preserve">n, diplomatic and consular </w:t>
      </w:r>
      <w:proofErr w:type="spellStart"/>
      <w:r w:rsidR="00101F63">
        <w:rPr>
          <w:rFonts w:ascii="Arial" w:hAnsi="Arial" w:cs="Arial"/>
          <w:sz w:val="22"/>
          <w:szCs w:val="22"/>
          <w:lang w:val="en-GB" w:bidi="ar-SA"/>
        </w:rPr>
        <w:t>represantations</w:t>
      </w:r>
      <w:proofErr w:type="spellEnd"/>
      <w:r w:rsidR="00A601BD" w:rsidRPr="00A74A10">
        <w:rPr>
          <w:rFonts w:ascii="Arial" w:hAnsi="Arial" w:cs="Arial"/>
          <w:sz w:val="22"/>
          <w:szCs w:val="22"/>
          <w:lang w:val="en-GB" w:bidi="ar-SA"/>
        </w:rPr>
        <w:t xml:space="preserve"> in Montenegro, EU institutions and officials, international organisations offices in Montenegro, foreign academic institutions, international NGOs and think</w:t>
      </w:r>
      <w:r w:rsidR="000B1469" w:rsidRPr="00A74A10">
        <w:rPr>
          <w:rFonts w:ascii="Arial" w:hAnsi="Arial" w:cs="Arial"/>
          <w:sz w:val="22"/>
          <w:szCs w:val="22"/>
          <w:lang w:val="en-GB" w:bidi="ar-SA"/>
        </w:rPr>
        <w:t>-</w:t>
      </w:r>
      <w:r w:rsidR="00A601BD" w:rsidRPr="00A74A10">
        <w:rPr>
          <w:rFonts w:ascii="Arial" w:hAnsi="Arial" w:cs="Arial"/>
          <w:sz w:val="22"/>
          <w:szCs w:val="22"/>
          <w:lang w:val="en-GB" w:bidi="ar-SA"/>
        </w:rPr>
        <w:t>tanks</w:t>
      </w:r>
      <w:r w:rsidRPr="00A74A10">
        <w:rPr>
          <w:rFonts w:ascii="Arial" w:hAnsi="Arial" w:cs="Arial"/>
          <w:sz w:val="22"/>
          <w:szCs w:val="22"/>
          <w:lang w:val="en-GB" w:bidi="ar-SA"/>
        </w:rPr>
        <w:t xml:space="preserve"> (including those in operating in individual member-states)</w:t>
      </w:r>
      <w:r w:rsidR="00A601BD" w:rsidRPr="00A74A10">
        <w:rPr>
          <w:rFonts w:ascii="Arial" w:hAnsi="Arial" w:cs="Arial"/>
          <w:sz w:val="22"/>
          <w:szCs w:val="22"/>
          <w:lang w:val="en-GB" w:bidi="ar-SA"/>
        </w:rPr>
        <w:t>, foreign media</w:t>
      </w:r>
      <w:r w:rsidRPr="00A74A10">
        <w:rPr>
          <w:rFonts w:ascii="Arial" w:hAnsi="Arial" w:cs="Arial"/>
          <w:sz w:val="22"/>
          <w:szCs w:val="22"/>
          <w:lang w:val="en-GB" w:bidi="ar-SA"/>
        </w:rPr>
        <w:t>, and the international business community</w:t>
      </w:r>
      <w:r w:rsidR="00A601BD" w:rsidRPr="00A74A10">
        <w:rPr>
          <w:rFonts w:ascii="Arial" w:hAnsi="Arial" w:cs="Arial"/>
          <w:sz w:val="22"/>
          <w:szCs w:val="22"/>
          <w:lang w:val="en-GB" w:bidi="ar-SA"/>
        </w:rPr>
        <w:t>.</w:t>
      </w:r>
      <w:r w:rsidR="000B1469" w:rsidRPr="00A74A10">
        <w:rPr>
          <w:rFonts w:ascii="Arial" w:hAnsi="Arial" w:cs="Arial"/>
          <w:sz w:val="22"/>
          <w:szCs w:val="22"/>
          <w:lang w:val="en-GB" w:bidi="ar-SA"/>
        </w:rPr>
        <w:t xml:space="preserve"> It is necessary to inform these groups continuously about Montenegro’s progress in the pre-accession period, build the contacts network, and perform other promotional activities.</w:t>
      </w:r>
    </w:p>
    <w:p w:rsidR="00016FD3" w:rsidRPr="00A74A10" w:rsidRDefault="00016FD3" w:rsidP="00101F63">
      <w:pPr>
        <w:spacing w:before="0" w:beforeAutospacing="0" w:after="0" w:afterAutospacing="0"/>
        <w:ind w:left="720"/>
        <w:jc w:val="both"/>
        <w:rPr>
          <w:rFonts w:ascii="Arial" w:hAnsi="Arial" w:cs="Arial"/>
          <w:sz w:val="22"/>
          <w:szCs w:val="22"/>
          <w:lang w:val="en-GB" w:bidi="ar-SA"/>
        </w:rPr>
      </w:pPr>
    </w:p>
    <w:p w:rsidR="00016FD3" w:rsidRPr="00A74A10" w:rsidRDefault="00797BAF" w:rsidP="00101F63">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2. </w:t>
      </w:r>
      <w:r w:rsidR="000B1469" w:rsidRPr="00A74A10">
        <w:rPr>
          <w:rFonts w:ascii="Arial" w:hAnsi="Arial" w:cs="Arial"/>
          <w:sz w:val="22"/>
          <w:szCs w:val="22"/>
          <w:lang w:val="en-GB" w:bidi="ar-SA"/>
        </w:rPr>
        <w:t>Special attention needs to be devoted to informing the general public in member-states about the historic, cultural, economic, natural, and other characteristic of Montenegro, as well as the negotiation process. In that regard, a particularly important role will be played by Montenegro’s mission to the EU</w:t>
      </w:r>
      <w:r w:rsidR="0092248B">
        <w:rPr>
          <w:rFonts w:ascii="Arial" w:hAnsi="Arial" w:cs="Arial"/>
          <w:sz w:val="22"/>
          <w:szCs w:val="22"/>
          <w:lang w:val="en-GB" w:bidi="ar-SA"/>
        </w:rPr>
        <w:t>, and</w:t>
      </w:r>
      <w:r w:rsidR="00643882">
        <w:rPr>
          <w:rFonts w:ascii="Arial" w:hAnsi="Arial" w:cs="Arial"/>
          <w:sz w:val="22"/>
          <w:szCs w:val="22"/>
          <w:lang w:val="en-GB" w:bidi="ar-SA"/>
        </w:rPr>
        <w:t xml:space="preserve"> Montenegro’s</w:t>
      </w:r>
      <w:r w:rsidR="0092248B">
        <w:rPr>
          <w:rFonts w:ascii="Arial" w:hAnsi="Arial" w:cs="Arial"/>
          <w:sz w:val="22"/>
          <w:szCs w:val="22"/>
          <w:lang w:val="en-GB" w:bidi="ar-SA"/>
        </w:rPr>
        <w:t xml:space="preserve"> diplomatic </w:t>
      </w:r>
      <w:r w:rsidR="00643882">
        <w:rPr>
          <w:rFonts w:ascii="Arial" w:hAnsi="Arial" w:cs="Arial"/>
          <w:sz w:val="22"/>
          <w:szCs w:val="22"/>
          <w:lang w:val="en-GB" w:bidi="ar-SA"/>
        </w:rPr>
        <w:t xml:space="preserve">and </w:t>
      </w:r>
      <w:r w:rsidR="0092248B">
        <w:rPr>
          <w:rFonts w:ascii="Arial" w:hAnsi="Arial" w:cs="Arial"/>
          <w:sz w:val="22"/>
          <w:szCs w:val="22"/>
          <w:lang w:val="en-GB" w:bidi="ar-SA"/>
        </w:rPr>
        <w:t xml:space="preserve">consular </w:t>
      </w:r>
      <w:r w:rsidR="00134429">
        <w:rPr>
          <w:rFonts w:ascii="Arial" w:hAnsi="Arial" w:cs="Arial"/>
          <w:sz w:val="22"/>
          <w:szCs w:val="22"/>
          <w:lang w:val="en-GB" w:bidi="ar-SA"/>
        </w:rPr>
        <w:t>posts</w:t>
      </w:r>
      <w:r w:rsidR="00643882">
        <w:rPr>
          <w:rFonts w:ascii="Arial" w:hAnsi="Arial" w:cs="Arial"/>
          <w:sz w:val="22"/>
          <w:szCs w:val="22"/>
          <w:lang w:val="en-GB" w:bidi="ar-SA"/>
        </w:rPr>
        <w:t xml:space="preserve"> abroad</w:t>
      </w:r>
    </w:p>
    <w:p w:rsidR="00016FD3" w:rsidRPr="00A74A10" w:rsidRDefault="00016FD3" w:rsidP="00101F63">
      <w:pPr>
        <w:spacing w:before="0" w:beforeAutospacing="0" w:after="0" w:afterAutospacing="0"/>
        <w:jc w:val="both"/>
        <w:rPr>
          <w:rFonts w:ascii="Arial" w:hAnsi="Arial" w:cs="Arial"/>
          <w:sz w:val="22"/>
          <w:szCs w:val="22"/>
          <w:lang w:val="en-GB" w:bidi="ar-SA"/>
        </w:rPr>
      </w:pPr>
    </w:p>
    <w:p w:rsidR="00016FD3" w:rsidRPr="00A74A10" w:rsidRDefault="003B6F40" w:rsidP="00101F63">
      <w:pPr>
        <w:spacing w:before="0" w:beforeAutospacing="0" w:after="0" w:afterAutospacing="0"/>
        <w:jc w:val="both"/>
        <w:rPr>
          <w:rFonts w:ascii="Arial" w:hAnsi="Arial" w:cs="Arial"/>
          <w:sz w:val="22"/>
          <w:szCs w:val="22"/>
          <w:lang w:val="en-GB" w:bidi="ar-SA"/>
        </w:rPr>
      </w:pPr>
      <w:r w:rsidRPr="00A74A10">
        <w:rPr>
          <w:rFonts w:ascii="Arial" w:hAnsi="Arial" w:cs="Arial"/>
          <w:b/>
          <w:i/>
          <w:sz w:val="22"/>
          <w:szCs w:val="22"/>
          <w:lang w:val="en-GB" w:bidi="ar-SA"/>
        </w:rPr>
        <w:t>T</w:t>
      </w:r>
      <w:r w:rsidR="00016FD3" w:rsidRPr="00A74A10">
        <w:rPr>
          <w:rFonts w:ascii="Arial" w:hAnsi="Arial" w:cs="Arial"/>
          <w:b/>
          <w:i/>
          <w:sz w:val="22"/>
          <w:szCs w:val="22"/>
          <w:lang w:val="en-GB" w:bidi="ar-SA"/>
        </w:rPr>
        <w:t>ab</w:t>
      </w:r>
      <w:r w:rsidR="000B1469" w:rsidRPr="00A74A10">
        <w:rPr>
          <w:rFonts w:ascii="Arial" w:hAnsi="Arial" w:cs="Arial"/>
          <w:b/>
          <w:i/>
          <w:sz w:val="22"/>
          <w:szCs w:val="22"/>
          <w:lang w:val="en-GB" w:bidi="ar-SA"/>
        </w:rPr>
        <w:t>l</w:t>
      </w:r>
      <w:r w:rsidR="00016FD3" w:rsidRPr="00A74A10">
        <w:rPr>
          <w:rFonts w:ascii="Arial" w:hAnsi="Arial" w:cs="Arial"/>
          <w:b/>
          <w:i/>
          <w:sz w:val="22"/>
          <w:szCs w:val="22"/>
          <w:lang w:val="en-GB" w:bidi="ar-SA"/>
        </w:rPr>
        <w:t>e</w:t>
      </w:r>
      <w:r w:rsidRPr="00A74A10">
        <w:rPr>
          <w:rFonts w:ascii="Arial" w:hAnsi="Arial" w:cs="Arial"/>
          <w:b/>
          <w:i/>
          <w:sz w:val="22"/>
          <w:szCs w:val="22"/>
          <w:lang w:val="en-GB" w:bidi="ar-SA"/>
        </w:rPr>
        <w:t xml:space="preserve"> 3,</w:t>
      </w:r>
      <w:r w:rsidR="000B1469" w:rsidRPr="00A74A10">
        <w:rPr>
          <w:rFonts w:ascii="Arial" w:hAnsi="Arial" w:cs="Arial"/>
          <w:b/>
          <w:i/>
          <w:sz w:val="22"/>
          <w:szCs w:val="22"/>
          <w:lang w:val="en-GB" w:bidi="ar-SA"/>
        </w:rPr>
        <w:t xml:space="preserve"> listing target audiences, messages, channels, and tools</w:t>
      </w:r>
      <w:r w:rsidRPr="00A74A10">
        <w:rPr>
          <w:rFonts w:ascii="Arial" w:hAnsi="Arial" w:cs="Arial"/>
          <w:b/>
          <w:i/>
          <w:sz w:val="22"/>
          <w:szCs w:val="22"/>
          <w:lang w:val="en-GB" w:bidi="ar-SA"/>
        </w:rPr>
        <w:t>,</w:t>
      </w:r>
      <w:r w:rsidR="000B1469" w:rsidRPr="00A74A10">
        <w:rPr>
          <w:rFonts w:ascii="Arial" w:hAnsi="Arial" w:cs="Arial"/>
          <w:b/>
          <w:i/>
          <w:sz w:val="22"/>
          <w:szCs w:val="22"/>
          <w:lang w:val="en-GB" w:bidi="ar-SA"/>
        </w:rPr>
        <w:t xml:space="preserve"> is </w:t>
      </w:r>
      <w:r w:rsidRPr="00A74A10">
        <w:rPr>
          <w:rFonts w:ascii="Arial" w:hAnsi="Arial" w:cs="Arial"/>
          <w:b/>
          <w:i/>
          <w:sz w:val="22"/>
          <w:szCs w:val="22"/>
          <w:lang w:val="en-GB" w:bidi="ar-SA"/>
        </w:rPr>
        <w:t>an integral part of th</w:t>
      </w:r>
      <w:r w:rsidR="009A35EA">
        <w:rPr>
          <w:rFonts w:ascii="Arial" w:hAnsi="Arial" w:cs="Arial"/>
          <w:b/>
          <w:i/>
          <w:sz w:val="22"/>
          <w:szCs w:val="22"/>
          <w:lang w:val="en-GB" w:bidi="ar-SA"/>
        </w:rPr>
        <w:t>e</w:t>
      </w:r>
      <w:r w:rsidRPr="00A74A10">
        <w:rPr>
          <w:rFonts w:ascii="Arial" w:hAnsi="Arial" w:cs="Arial"/>
          <w:b/>
          <w:i/>
          <w:sz w:val="22"/>
          <w:szCs w:val="22"/>
          <w:lang w:val="en-GB" w:bidi="ar-SA"/>
        </w:rPr>
        <w:t xml:space="preserve"> </w:t>
      </w:r>
      <w:r w:rsidR="009A35EA">
        <w:rPr>
          <w:rFonts w:ascii="Arial" w:hAnsi="Arial" w:cs="Arial"/>
          <w:b/>
          <w:i/>
          <w:sz w:val="22"/>
          <w:szCs w:val="22"/>
          <w:lang w:val="en-GB" w:bidi="ar-SA"/>
        </w:rPr>
        <w:t>C</w:t>
      </w:r>
      <w:r w:rsidRPr="00A74A10">
        <w:rPr>
          <w:rFonts w:ascii="Arial" w:hAnsi="Arial" w:cs="Arial"/>
          <w:b/>
          <w:i/>
          <w:sz w:val="22"/>
          <w:szCs w:val="22"/>
          <w:lang w:val="en-GB" w:bidi="ar-SA"/>
        </w:rPr>
        <w:t>ommunication</w:t>
      </w:r>
      <w:r w:rsidR="009A35EA">
        <w:rPr>
          <w:rFonts w:ascii="Arial" w:hAnsi="Arial" w:cs="Arial"/>
          <w:b/>
          <w:i/>
          <w:sz w:val="22"/>
          <w:szCs w:val="22"/>
          <w:lang w:val="en-GB" w:bidi="ar-SA"/>
        </w:rPr>
        <w:t xml:space="preserve"> Strategy</w:t>
      </w:r>
      <w:r w:rsidRPr="00A74A10">
        <w:rPr>
          <w:rFonts w:ascii="Arial" w:hAnsi="Arial" w:cs="Arial"/>
          <w:b/>
          <w:i/>
          <w:sz w:val="22"/>
          <w:szCs w:val="22"/>
          <w:lang w:val="en-GB" w:bidi="ar-SA"/>
        </w:rPr>
        <w:t xml:space="preserve"> (page</w:t>
      </w:r>
      <w:r w:rsidR="00643882">
        <w:rPr>
          <w:rFonts w:ascii="Arial" w:hAnsi="Arial" w:cs="Arial"/>
          <w:b/>
          <w:i/>
          <w:color w:val="FF0000"/>
          <w:sz w:val="22"/>
          <w:szCs w:val="22"/>
          <w:lang w:val="en-GB" w:bidi="ar-SA"/>
        </w:rPr>
        <w:t xml:space="preserve"> </w:t>
      </w:r>
      <w:r w:rsidR="00643882" w:rsidRPr="009A35EA">
        <w:rPr>
          <w:rFonts w:ascii="Arial" w:hAnsi="Arial" w:cs="Arial"/>
          <w:b/>
          <w:i/>
          <w:sz w:val="22"/>
          <w:szCs w:val="22"/>
          <w:lang w:val="en-GB" w:bidi="ar-SA"/>
        </w:rPr>
        <w:t>3</w:t>
      </w:r>
      <w:r w:rsidR="00777F0B">
        <w:rPr>
          <w:rFonts w:ascii="Arial" w:hAnsi="Arial" w:cs="Arial"/>
          <w:b/>
          <w:i/>
          <w:sz w:val="22"/>
          <w:szCs w:val="22"/>
          <w:lang w:val="en-GB" w:bidi="ar-SA"/>
        </w:rPr>
        <w:t>6</w:t>
      </w:r>
      <w:r w:rsidR="009A35EA">
        <w:rPr>
          <w:rFonts w:ascii="Arial" w:hAnsi="Arial" w:cs="Arial"/>
          <w:b/>
          <w:i/>
          <w:sz w:val="22"/>
          <w:szCs w:val="22"/>
          <w:lang w:val="en-GB" w:bidi="ar-SA"/>
        </w:rPr>
        <w:t>).</w:t>
      </w:r>
    </w:p>
    <w:p w:rsidR="00016FD3" w:rsidRPr="00A74A10" w:rsidRDefault="00016FD3" w:rsidP="00934F42">
      <w:pPr>
        <w:pStyle w:val="Heading1"/>
        <w:rPr>
          <w:rFonts w:ascii="Arial" w:hAnsi="Arial" w:cs="Arial"/>
          <w:sz w:val="28"/>
          <w:szCs w:val="28"/>
          <w:lang w:val="en-GB"/>
        </w:rPr>
      </w:pPr>
      <w:r w:rsidRPr="00A74A10">
        <w:rPr>
          <w:rFonts w:ascii="Arial" w:hAnsi="Arial" w:cs="Arial"/>
          <w:b w:val="0"/>
          <w:lang w:val="en-GB"/>
        </w:rPr>
        <w:br w:type="page"/>
      </w:r>
      <w:bookmarkStart w:id="14" w:name="_Toc381713467"/>
      <w:r w:rsidR="00D03503">
        <w:rPr>
          <w:rFonts w:ascii="Arial" w:hAnsi="Arial" w:cs="Arial"/>
          <w:sz w:val="28"/>
          <w:szCs w:val="28"/>
          <w:lang w:val="en-GB"/>
        </w:rPr>
        <w:lastRenderedPageBreak/>
        <w:t>9.</w:t>
      </w:r>
      <w:r w:rsidRPr="00A74A10">
        <w:rPr>
          <w:rFonts w:ascii="Arial" w:hAnsi="Arial" w:cs="Arial"/>
          <w:sz w:val="28"/>
          <w:szCs w:val="28"/>
          <w:lang w:val="en-GB"/>
        </w:rPr>
        <w:t xml:space="preserve"> Ton</w:t>
      </w:r>
      <w:r w:rsidR="000B1469" w:rsidRPr="00A74A10">
        <w:rPr>
          <w:rFonts w:ascii="Arial" w:hAnsi="Arial" w:cs="Arial"/>
          <w:sz w:val="28"/>
          <w:szCs w:val="28"/>
          <w:lang w:val="en-GB"/>
        </w:rPr>
        <w:t>e</w:t>
      </w:r>
      <w:r w:rsidRPr="00A74A10">
        <w:rPr>
          <w:rFonts w:ascii="Arial" w:hAnsi="Arial" w:cs="Arial"/>
          <w:sz w:val="28"/>
          <w:szCs w:val="28"/>
          <w:lang w:val="en-GB"/>
        </w:rPr>
        <w:t xml:space="preserve">, </w:t>
      </w:r>
      <w:r w:rsidR="00F72162" w:rsidRPr="00A74A10">
        <w:rPr>
          <w:rFonts w:ascii="Arial" w:hAnsi="Arial" w:cs="Arial"/>
          <w:sz w:val="28"/>
          <w:szCs w:val="28"/>
          <w:lang w:val="en-GB"/>
        </w:rPr>
        <w:t>languag</w:t>
      </w:r>
      <w:r w:rsidR="000B1469" w:rsidRPr="00A74A10">
        <w:rPr>
          <w:rFonts w:ascii="Arial" w:hAnsi="Arial" w:cs="Arial"/>
          <w:sz w:val="28"/>
          <w:szCs w:val="28"/>
          <w:lang w:val="en-GB"/>
        </w:rPr>
        <w:t>e, and messages</w:t>
      </w:r>
      <w:bookmarkEnd w:id="14"/>
    </w:p>
    <w:p w:rsidR="00016FD3" w:rsidRPr="00A74A10" w:rsidRDefault="00016FD3" w:rsidP="00972E9B">
      <w:pPr>
        <w:pStyle w:val="NoSpacing1"/>
        <w:jc w:val="both"/>
        <w:rPr>
          <w:lang w:val="en-GB"/>
        </w:rPr>
      </w:pPr>
    </w:p>
    <w:p w:rsidR="00016FD3" w:rsidRPr="00A74A10" w:rsidRDefault="00746E25" w:rsidP="00746E25">
      <w:pPr>
        <w:pStyle w:val="NoSpacing1"/>
        <w:jc w:val="both"/>
        <w:rPr>
          <w:rFonts w:ascii="Arial" w:hAnsi="Arial" w:cs="Arial"/>
          <w:lang w:val="en-GB"/>
        </w:rPr>
      </w:pPr>
      <w:r w:rsidRPr="00A74A10">
        <w:rPr>
          <w:rFonts w:ascii="Arial" w:hAnsi="Arial" w:cs="Arial"/>
          <w:lang w:val="en-GB"/>
        </w:rPr>
        <w:t>An appropriate tone will contribute to easier and quicker reception of the message by the audience, which at the same time means the content needs to be readily available and understandable to the broader public.</w:t>
      </w:r>
      <w:r w:rsidR="00016FD3" w:rsidRPr="00A74A10">
        <w:rPr>
          <w:rFonts w:ascii="Arial" w:hAnsi="Arial" w:cs="Arial"/>
          <w:lang w:val="en-GB"/>
        </w:rPr>
        <w:t xml:space="preserve"> </w:t>
      </w:r>
    </w:p>
    <w:p w:rsidR="00016FD3" w:rsidRPr="00A74A10" w:rsidRDefault="00016FD3" w:rsidP="00972E9B">
      <w:pPr>
        <w:pStyle w:val="NoSpacing1"/>
        <w:jc w:val="both"/>
        <w:rPr>
          <w:rFonts w:ascii="Arial" w:hAnsi="Arial" w:cs="Arial"/>
          <w:lang w:val="en-GB"/>
        </w:rPr>
      </w:pPr>
    </w:p>
    <w:p w:rsidR="00016FD3" w:rsidRPr="00A74A10" w:rsidRDefault="00746E25" w:rsidP="00F72162">
      <w:pPr>
        <w:pStyle w:val="NoSpacing1"/>
        <w:jc w:val="both"/>
        <w:rPr>
          <w:rFonts w:ascii="Arial" w:hAnsi="Arial" w:cs="Arial"/>
          <w:lang w:val="en-GB"/>
        </w:rPr>
      </w:pPr>
      <w:r w:rsidRPr="00A74A10">
        <w:rPr>
          <w:rFonts w:ascii="Arial" w:hAnsi="Arial" w:cs="Arial"/>
          <w:lang w:val="en-GB"/>
        </w:rPr>
        <w:t>The dominant tone in communicating EU integration needs</w:t>
      </w:r>
      <w:r w:rsidR="00834481" w:rsidRPr="00A74A10">
        <w:rPr>
          <w:rFonts w:ascii="Arial" w:hAnsi="Arial" w:cs="Arial"/>
          <w:lang w:val="en-GB"/>
        </w:rPr>
        <w:t xml:space="preserve"> to be serious, moderate, and appropriate, but at the same time also positive and dynamic, emanating an air of reliability and trust.</w:t>
      </w:r>
    </w:p>
    <w:p w:rsidR="00F72162" w:rsidRPr="00A74A10" w:rsidRDefault="00F72162" w:rsidP="00F72162">
      <w:pPr>
        <w:pStyle w:val="NoSpacing1"/>
        <w:jc w:val="both"/>
        <w:rPr>
          <w:rFonts w:ascii="Arial" w:hAnsi="Arial" w:cs="Arial"/>
          <w:lang w:val="en-GB"/>
        </w:rPr>
      </w:pPr>
    </w:p>
    <w:p w:rsidR="00F72162" w:rsidRPr="00A74A10" w:rsidRDefault="00F72162" w:rsidP="00F72162">
      <w:pPr>
        <w:pStyle w:val="NoSpacing1"/>
        <w:jc w:val="both"/>
        <w:rPr>
          <w:rFonts w:ascii="Arial" w:hAnsi="Arial" w:cs="Arial"/>
          <w:lang w:val="en-GB"/>
        </w:rPr>
      </w:pPr>
      <w:r w:rsidRPr="00A74A10">
        <w:rPr>
          <w:rFonts w:ascii="Arial" w:hAnsi="Arial" w:cs="Arial"/>
          <w:lang w:val="en-GB"/>
        </w:rPr>
        <w:t xml:space="preserve">Openness, timeliness, and two-way communication (dialogue) are the guiding principles of the strategy </w:t>
      </w:r>
      <w:r w:rsidR="006077B6" w:rsidRPr="00A74A10">
        <w:rPr>
          <w:rFonts w:ascii="Arial" w:hAnsi="Arial" w:cs="Arial"/>
          <w:lang w:val="en-GB"/>
        </w:rPr>
        <w:t>implementation</w:t>
      </w:r>
      <w:r w:rsidRPr="00A74A10">
        <w:rPr>
          <w:rFonts w:ascii="Arial" w:hAnsi="Arial" w:cs="Arial"/>
          <w:lang w:val="en-GB"/>
        </w:rPr>
        <w:t>.</w:t>
      </w:r>
    </w:p>
    <w:p w:rsidR="00F72162" w:rsidRPr="00A74A10" w:rsidRDefault="00F72162" w:rsidP="00F72162">
      <w:pPr>
        <w:pStyle w:val="NoSpacing1"/>
        <w:jc w:val="both"/>
        <w:rPr>
          <w:rFonts w:ascii="Arial" w:hAnsi="Arial" w:cs="Arial"/>
          <w:lang w:val="en-GB"/>
        </w:rPr>
      </w:pPr>
    </w:p>
    <w:p w:rsidR="00016FD3" w:rsidRPr="00A74A10" w:rsidRDefault="00F72162" w:rsidP="00F72162">
      <w:pPr>
        <w:pStyle w:val="NoSpacing1"/>
        <w:jc w:val="both"/>
        <w:rPr>
          <w:rFonts w:ascii="Arial" w:hAnsi="Arial" w:cs="Arial"/>
          <w:lang w:val="en-GB"/>
        </w:rPr>
      </w:pPr>
      <w:r w:rsidRPr="00A74A10">
        <w:rPr>
          <w:rFonts w:ascii="Arial" w:hAnsi="Arial" w:cs="Arial"/>
          <w:lang w:val="en-GB"/>
        </w:rPr>
        <w:t>The language of the message needs to be simple and clear, devoid of technical expressions that are not understandable to the target audiences.</w:t>
      </w:r>
    </w:p>
    <w:p w:rsidR="00F72162" w:rsidRPr="00A74A10" w:rsidRDefault="00F72162" w:rsidP="00F72162">
      <w:pPr>
        <w:pStyle w:val="NoSpacing1"/>
        <w:jc w:val="both"/>
        <w:rPr>
          <w:rFonts w:ascii="Arial" w:hAnsi="Arial" w:cs="Arial"/>
          <w:lang w:val="en-GB"/>
        </w:rPr>
      </w:pPr>
    </w:p>
    <w:p w:rsidR="00016FD3" w:rsidRPr="00A74A10" w:rsidRDefault="00F72162" w:rsidP="00F72162">
      <w:pPr>
        <w:pStyle w:val="NoSpacing1"/>
        <w:jc w:val="both"/>
        <w:rPr>
          <w:rFonts w:ascii="Arial" w:hAnsi="Arial" w:cs="Arial"/>
          <w:lang w:val="en-GB"/>
        </w:rPr>
      </w:pPr>
      <w:r w:rsidRPr="00A74A10">
        <w:rPr>
          <w:rFonts w:ascii="Arial" w:hAnsi="Arial" w:cs="Arial"/>
          <w:lang w:val="en-GB"/>
        </w:rPr>
        <w:t xml:space="preserve">The messages will be adjusted accordingly to the development of the accession process, as well as to the sectoral and local needs. They need to be targeted to the appropriate audiences and must not be uniform for all audiences. They also need to be focused on concrete results, in a way that would enable all citizens to recognise their </w:t>
      </w:r>
      <w:r w:rsidR="00367DA7" w:rsidRPr="00A74A10">
        <w:rPr>
          <w:rFonts w:ascii="Arial" w:hAnsi="Arial" w:cs="Arial"/>
          <w:lang w:val="en-GB"/>
        </w:rPr>
        <w:t>personal</w:t>
      </w:r>
      <w:r w:rsidRPr="00A74A10">
        <w:rPr>
          <w:rFonts w:ascii="Arial" w:hAnsi="Arial" w:cs="Arial"/>
          <w:lang w:val="en-GB"/>
        </w:rPr>
        <w:t xml:space="preserve"> interest in EU integration.</w:t>
      </w:r>
    </w:p>
    <w:p w:rsidR="00F72162" w:rsidRPr="00A74A10" w:rsidRDefault="00F72162" w:rsidP="00F72162">
      <w:pPr>
        <w:pStyle w:val="NoSpacing1"/>
        <w:jc w:val="both"/>
        <w:rPr>
          <w:rFonts w:ascii="Arial" w:hAnsi="Arial" w:cs="Arial"/>
          <w:lang w:val="en-GB"/>
        </w:rPr>
      </w:pPr>
    </w:p>
    <w:p w:rsidR="00F72162" w:rsidRPr="00A74A10" w:rsidRDefault="00F72162" w:rsidP="00F72162">
      <w:pPr>
        <w:pStyle w:val="NoSpacing1"/>
        <w:jc w:val="both"/>
        <w:rPr>
          <w:rFonts w:ascii="Arial" w:hAnsi="Arial" w:cs="Arial"/>
          <w:lang w:val="en-GB"/>
        </w:rPr>
      </w:pPr>
      <w:r w:rsidRPr="00A74A10">
        <w:rPr>
          <w:rFonts w:ascii="Arial" w:hAnsi="Arial" w:cs="Arial"/>
          <w:lang w:val="en-GB"/>
        </w:rPr>
        <w:t xml:space="preserve">This approach will be based on realistic foundations, as overly optimistic and unfounded expectations among citizens might have a </w:t>
      </w:r>
      <w:r w:rsidR="00367DA7" w:rsidRPr="00A74A10">
        <w:rPr>
          <w:rFonts w:ascii="Arial" w:hAnsi="Arial" w:cs="Arial"/>
          <w:lang w:val="en-GB"/>
        </w:rPr>
        <w:t>boomerang</w:t>
      </w:r>
      <w:r w:rsidRPr="00A74A10">
        <w:rPr>
          <w:rFonts w:ascii="Arial" w:hAnsi="Arial" w:cs="Arial"/>
          <w:lang w:val="en-GB"/>
        </w:rPr>
        <w:t xml:space="preserve"> effect when those expectations are largely not fulfilled. The same methodology needs to be applied to unrealistic fears and prejudice.</w:t>
      </w:r>
    </w:p>
    <w:p w:rsidR="00016FD3" w:rsidRPr="00A74A10" w:rsidRDefault="00016FD3" w:rsidP="00972E9B">
      <w:pPr>
        <w:pStyle w:val="NoSpacing1"/>
        <w:jc w:val="both"/>
        <w:rPr>
          <w:rFonts w:ascii="Arial" w:hAnsi="Arial" w:cs="Arial"/>
          <w:lang w:val="en-GB"/>
        </w:rPr>
      </w:pPr>
    </w:p>
    <w:p w:rsidR="00016FD3" w:rsidRPr="00A74A10" w:rsidRDefault="00D03503" w:rsidP="00934F42">
      <w:pPr>
        <w:pStyle w:val="Heading2"/>
        <w:rPr>
          <w:rFonts w:ascii="Arial" w:hAnsi="Arial" w:cs="Arial"/>
          <w:i w:val="0"/>
          <w:sz w:val="24"/>
          <w:szCs w:val="24"/>
          <w:lang w:val="en-GB"/>
        </w:rPr>
      </w:pPr>
      <w:bookmarkStart w:id="15" w:name="_Toc381713468"/>
      <w:r>
        <w:rPr>
          <w:rFonts w:ascii="Arial" w:hAnsi="Arial" w:cs="Arial"/>
          <w:i w:val="0"/>
          <w:sz w:val="24"/>
          <w:szCs w:val="24"/>
          <w:lang w:val="en-GB"/>
        </w:rPr>
        <w:t>9</w:t>
      </w:r>
      <w:r w:rsidR="009A35EA">
        <w:rPr>
          <w:rFonts w:ascii="Arial" w:hAnsi="Arial" w:cs="Arial"/>
          <w:i w:val="0"/>
          <w:sz w:val="24"/>
          <w:szCs w:val="24"/>
          <w:lang w:val="en-GB"/>
        </w:rPr>
        <w:t>.</w:t>
      </w:r>
      <w:r w:rsidR="00016FD3" w:rsidRPr="00A74A10">
        <w:rPr>
          <w:rFonts w:ascii="Arial" w:hAnsi="Arial" w:cs="Arial"/>
          <w:i w:val="0"/>
          <w:sz w:val="24"/>
          <w:szCs w:val="24"/>
          <w:lang w:val="en-GB"/>
        </w:rPr>
        <w:t xml:space="preserve"> 1. </w:t>
      </w:r>
      <w:r w:rsidR="00F72162" w:rsidRPr="00A74A10">
        <w:rPr>
          <w:rFonts w:ascii="Arial" w:hAnsi="Arial" w:cs="Arial"/>
          <w:i w:val="0"/>
          <w:sz w:val="24"/>
          <w:szCs w:val="24"/>
          <w:lang w:val="en-GB"/>
        </w:rPr>
        <w:t>The message house</w:t>
      </w:r>
      <w:bookmarkEnd w:id="15"/>
      <w:r w:rsidR="00016FD3" w:rsidRPr="00A74A10">
        <w:rPr>
          <w:rFonts w:ascii="Arial" w:hAnsi="Arial" w:cs="Arial"/>
          <w:i w:val="0"/>
          <w:sz w:val="24"/>
          <w:szCs w:val="24"/>
          <w:lang w:val="en-GB"/>
        </w:rPr>
        <w:t xml:space="preserve"> </w:t>
      </w:r>
    </w:p>
    <w:p w:rsidR="00016FD3" w:rsidRPr="00A74A10" w:rsidRDefault="00016FD3" w:rsidP="00E17319">
      <w:pPr>
        <w:spacing w:before="0" w:beforeAutospacing="0" w:after="0" w:afterAutospacing="0"/>
        <w:jc w:val="both"/>
        <w:rPr>
          <w:rFonts w:ascii="Calibri" w:hAnsi="Calibri"/>
          <w:sz w:val="22"/>
          <w:szCs w:val="22"/>
          <w:lang w:val="en-GB"/>
        </w:rPr>
      </w:pPr>
    </w:p>
    <w:p w:rsidR="00016FD3" w:rsidRPr="00A74A10" w:rsidRDefault="00014468" w:rsidP="00E17319">
      <w:pPr>
        <w:spacing w:before="0" w:beforeAutospacing="0" w:after="0" w:afterAutospacing="0"/>
        <w:jc w:val="both"/>
        <w:rPr>
          <w:rFonts w:ascii="Calibri" w:hAnsi="Calibri"/>
          <w:color w:val="000000"/>
          <w:sz w:val="22"/>
          <w:szCs w:val="22"/>
          <w:lang w:val="en-GB" w:bidi="ar-SA"/>
        </w:rPr>
      </w:pPr>
      <w:r w:rsidRPr="00A74A10">
        <w:rPr>
          <w:rFonts w:ascii="Arial" w:hAnsi="Arial" w:cs="Arial"/>
          <w:b/>
          <w:bCs/>
          <w:i/>
          <w:iCs/>
          <w:color w:val="000000"/>
          <w:sz w:val="22"/>
          <w:szCs w:val="22"/>
          <w:lang w:val="en-GB" w:bidi="ar-SA"/>
        </w:rPr>
        <w:t>UMBRELLA MESSAGE</w:t>
      </w:r>
      <w:r w:rsidR="00016FD3" w:rsidRPr="00A74A10">
        <w:rPr>
          <w:rFonts w:ascii="Arial" w:hAnsi="Arial" w:cs="Arial"/>
          <w:b/>
          <w:bCs/>
          <w:i/>
          <w:iCs/>
          <w:color w:val="000000"/>
          <w:sz w:val="22"/>
          <w:szCs w:val="22"/>
          <w:lang w:val="en-GB" w:bidi="ar-SA"/>
        </w:rPr>
        <w:t>:</w:t>
      </w:r>
      <w:r w:rsidR="00016FD3" w:rsidRPr="00A74A10">
        <w:rPr>
          <w:rFonts w:ascii="Arial" w:hAnsi="Arial" w:cs="Arial"/>
          <w:i/>
          <w:iCs/>
          <w:color w:val="000000"/>
          <w:sz w:val="22"/>
          <w:szCs w:val="22"/>
          <w:lang w:val="en-GB" w:bidi="ar-SA"/>
        </w:rPr>
        <w:t> </w:t>
      </w:r>
      <w:r w:rsidRPr="00A74A10">
        <w:rPr>
          <w:rFonts w:ascii="Arial" w:hAnsi="Arial" w:cs="Arial"/>
          <w:i/>
          <w:iCs/>
          <w:color w:val="000000"/>
          <w:sz w:val="22"/>
          <w:szCs w:val="22"/>
          <w:lang w:val="en-GB" w:bidi="ar-SA"/>
        </w:rPr>
        <w:t>Montenegro’s EU accession will improve the quality of life of all citizens</w:t>
      </w:r>
      <w:r w:rsidR="00016FD3" w:rsidRPr="00A74A10">
        <w:rPr>
          <w:rFonts w:ascii="Arial" w:hAnsi="Arial" w:cs="Arial"/>
          <w:i/>
          <w:iCs/>
          <w:color w:val="000000"/>
          <w:sz w:val="22"/>
          <w:szCs w:val="22"/>
          <w:lang w:val="en-GB" w:bidi="ar-SA"/>
        </w:rPr>
        <w:t xml:space="preserve">. </w:t>
      </w:r>
    </w:p>
    <w:p w:rsidR="00016FD3" w:rsidRPr="00A74A10" w:rsidRDefault="00016FD3" w:rsidP="00E17319">
      <w:pPr>
        <w:pStyle w:val="NoSpacing1"/>
        <w:jc w:val="both"/>
        <w:rPr>
          <w:color w:val="000000"/>
          <w:lang w:val="en-GB"/>
        </w:rPr>
      </w:pPr>
      <w:r w:rsidRPr="00A74A10">
        <w:rPr>
          <w:color w:val="000000"/>
          <w:lang w:val="en-GB"/>
        </w:rPr>
        <w:t> </w:t>
      </w:r>
    </w:p>
    <w:p w:rsidR="00016FD3" w:rsidRPr="00A74A10" w:rsidRDefault="00016FD3" w:rsidP="00E17319">
      <w:pPr>
        <w:pStyle w:val="NoSpacing1"/>
        <w:jc w:val="both"/>
        <w:rPr>
          <w:rFonts w:ascii="Arial" w:hAnsi="Arial" w:cs="Arial"/>
          <w:b/>
          <w:bCs/>
          <w:i/>
          <w:iCs/>
          <w:color w:val="000000"/>
          <w:lang w:val="en-GB"/>
        </w:rPr>
      </w:pPr>
    </w:p>
    <w:p w:rsidR="00016FD3" w:rsidRPr="00A74A10" w:rsidRDefault="00014468" w:rsidP="00E17319">
      <w:pPr>
        <w:pStyle w:val="NoSpacing1"/>
        <w:jc w:val="both"/>
        <w:rPr>
          <w:color w:val="000000"/>
          <w:lang w:val="en-GB"/>
        </w:rPr>
      </w:pPr>
      <w:r w:rsidRPr="00A74A10">
        <w:rPr>
          <w:rFonts w:ascii="Arial" w:hAnsi="Arial" w:cs="Arial"/>
          <w:b/>
          <w:bCs/>
          <w:i/>
          <w:iCs/>
          <w:color w:val="000000"/>
          <w:lang w:val="en-GB"/>
        </w:rPr>
        <w:t>CORE MESSAGES</w:t>
      </w:r>
      <w:r w:rsidR="00016FD3" w:rsidRPr="00A74A10">
        <w:rPr>
          <w:rFonts w:ascii="Arial" w:hAnsi="Arial" w:cs="Arial"/>
          <w:b/>
          <w:bCs/>
          <w:i/>
          <w:iCs/>
          <w:color w:val="000000"/>
          <w:lang w:val="en-GB"/>
        </w:rPr>
        <w:t xml:space="preserve">: </w:t>
      </w:r>
    </w:p>
    <w:p w:rsidR="00016FD3" w:rsidRPr="00A74A10" w:rsidRDefault="00016FD3" w:rsidP="00E17319">
      <w:pPr>
        <w:pStyle w:val="NoSpacing1"/>
        <w:jc w:val="both"/>
        <w:rPr>
          <w:color w:val="000000"/>
          <w:lang w:val="en-GB"/>
        </w:rPr>
      </w:pPr>
      <w:r w:rsidRPr="00A74A10">
        <w:rPr>
          <w:color w:val="000000"/>
          <w:lang w:val="en-GB"/>
        </w:rPr>
        <w:t> </w:t>
      </w:r>
    </w:p>
    <w:p w:rsidR="00016FD3" w:rsidRPr="00A74A10" w:rsidRDefault="00014468" w:rsidP="007B3692">
      <w:pPr>
        <w:pStyle w:val="NoSpacing1"/>
        <w:numPr>
          <w:ilvl w:val="0"/>
          <w:numId w:val="30"/>
        </w:numPr>
        <w:jc w:val="both"/>
        <w:rPr>
          <w:rFonts w:ascii="Arial" w:hAnsi="Arial" w:cs="Arial"/>
          <w:i/>
          <w:iCs/>
          <w:color w:val="000000"/>
          <w:lang w:val="en-GB"/>
        </w:rPr>
      </w:pPr>
      <w:r w:rsidRPr="00A74A10">
        <w:rPr>
          <w:rFonts w:ascii="Arial" w:hAnsi="Arial" w:cs="Arial"/>
          <w:i/>
          <w:color w:val="000000"/>
          <w:lang w:val="en-GB"/>
        </w:rPr>
        <w:t>Better quality of life of all citizens through institutional reform and establishment of the rule of law</w:t>
      </w:r>
      <w:r w:rsidR="00016FD3" w:rsidRPr="00A74A10">
        <w:rPr>
          <w:rFonts w:ascii="Arial" w:hAnsi="Arial" w:cs="Arial"/>
          <w:i/>
          <w:iCs/>
          <w:color w:val="000000"/>
          <w:lang w:val="en-GB"/>
        </w:rPr>
        <w:t>. </w:t>
      </w:r>
    </w:p>
    <w:p w:rsidR="00016FD3" w:rsidRPr="00A74A10" w:rsidRDefault="00014468" w:rsidP="007B3692">
      <w:pPr>
        <w:pStyle w:val="NoSpacing1"/>
        <w:numPr>
          <w:ilvl w:val="0"/>
          <w:numId w:val="30"/>
        </w:numPr>
        <w:jc w:val="both"/>
        <w:rPr>
          <w:rFonts w:ascii="Arial" w:hAnsi="Arial" w:cs="Arial"/>
          <w:i/>
          <w:color w:val="000000"/>
          <w:lang w:val="en-GB"/>
        </w:rPr>
      </w:pPr>
      <w:r w:rsidRPr="00A74A10">
        <w:rPr>
          <w:rFonts w:ascii="Arial" w:hAnsi="Arial" w:cs="Arial"/>
          <w:i/>
          <w:iCs/>
          <w:color w:val="000000"/>
          <w:lang w:val="en-GB"/>
        </w:rPr>
        <w:t>EU membership will open new business possibilities</w:t>
      </w:r>
      <w:r w:rsidR="00016FD3" w:rsidRPr="00A74A10">
        <w:rPr>
          <w:rFonts w:ascii="Arial" w:hAnsi="Arial" w:cs="Arial"/>
          <w:i/>
          <w:iCs/>
          <w:color w:val="000000"/>
          <w:lang w:val="en-GB"/>
        </w:rPr>
        <w:t>.</w:t>
      </w:r>
    </w:p>
    <w:p w:rsidR="00016FD3" w:rsidRPr="00A74A10" w:rsidRDefault="00014468" w:rsidP="007B3692">
      <w:pPr>
        <w:pStyle w:val="NoSpacing1"/>
        <w:numPr>
          <w:ilvl w:val="0"/>
          <w:numId w:val="30"/>
        </w:numPr>
        <w:jc w:val="both"/>
        <w:rPr>
          <w:rFonts w:ascii="Arial" w:hAnsi="Arial" w:cs="Arial"/>
          <w:i/>
          <w:iCs/>
          <w:color w:val="000000"/>
          <w:lang w:val="en-GB"/>
        </w:rPr>
      </w:pPr>
      <w:r w:rsidRPr="00A74A10">
        <w:rPr>
          <w:rFonts w:ascii="Arial" w:hAnsi="Arial" w:cs="Arial"/>
          <w:i/>
          <w:iCs/>
          <w:color w:val="000000"/>
          <w:lang w:val="en-GB"/>
        </w:rPr>
        <w:t>Montenegro will preserve identity, language, and national characteristics after accession</w:t>
      </w:r>
    </w:p>
    <w:p w:rsidR="00016FD3" w:rsidRPr="00A74A10" w:rsidRDefault="00014468" w:rsidP="005B3CB5">
      <w:pPr>
        <w:pStyle w:val="ColorfulList-Accent11"/>
        <w:numPr>
          <w:ilvl w:val="0"/>
          <w:numId w:val="30"/>
        </w:numPr>
        <w:spacing w:after="0" w:line="240" w:lineRule="auto"/>
        <w:jc w:val="both"/>
        <w:rPr>
          <w:rFonts w:ascii="Arial" w:hAnsi="Arial" w:cs="Arial"/>
          <w:i/>
          <w:lang w:val="en-GB"/>
        </w:rPr>
      </w:pPr>
      <w:r w:rsidRPr="00A74A10">
        <w:rPr>
          <w:rFonts w:ascii="Arial" w:hAnsi="Arial" w:cs="Arial"/>
          <w:i/>
          <w:lang w:val="en-GB"/>
        </w:rPr>
        <w:t>By supporting Montenegro’s accession to the community of the most developed European countries we are giving our country and compatriots an opportunity for development and prosperity</w:t>
      </w:r>
      <w:r w:rsidR="00016FD3" w:rsidRPr="00A74A10">
        <w:rPr>
          <w:rFonts w:ascii="Arial" w:hAnsi="Arial" w:cs="Arial"/>
          <w:i/>
          <w:lang w:val="en-GB"/>
        </w:rPr>
        <w:t>.</w:t>
      </w:r>
    </w:p>
    <w:p w:rsidR="00016FD3" w:rsidRPr="00A74A10" w:rsidRDefault="00014468" w:rsidP="005D7F63">
      <w:pPr>
        <w:pStyle w:val="ColorfulList-Accent11"/>
        <w:numPr>
          <w:ilvl w:val="0"/>
          <w:numId w:val="30"/>
        </w:numPr>
        <w:spacing w:after="0" w:line="240" w:lineRule="auto"/>
        <w:jc w:val="both"/>
        <w:rPr>
          <w:rFonts w:ascii="Arial" w:hAnsi="Arial" w:cs="Arial"/>
          <w:i/>
          <w:lang w:val="en-GB"/>
        </w:rPr>
      </w:pPr>
      <w:r w:rsidRPr="00A74A10">
        <w:rPr>
          <w:rFonts w:ascii="Arial" w:hAnsi="Arial" w:cs="Arial"/>
          <w:i/>
          <w:lang w:val="en-GB"/>
        </w:rPr>
        <w:t>Funds from EU accession funds are available to a broad range of institutions/organisations and they contribute to the alignment with EU standards and improved quality of life of Montenegrin citizens</w:t>
      </w:r>
      <w:r w:rsidR="00E20462" w:rsidRPr="00A74A10">
        <w:rPr>
          <w:rFonts w:ascii="Arial" w:hAnsi="Arial" w:cs="Arial"/>
          <w:i/>
          <w:lang w:val="en-GB"/>
        </w:rPr>
        <w:t>.</w:t>
      </w:r>
    </w:p>
    <w:p w:rsidR="003B6F40" w:rsidRPr="00A74A10" w:rsidRDefault="003B6F40" w:rsidP="00345459">
      <w:pPr>
        <w:pStyle w:val="NoSpacing1"/>
        <w:jc w:val="both"/>
        <w:rPr>
          <w:rFonts w:ascii="Arial" w:hAnsi="Arial" w:cs="Arial"/>
          <w:b/>
          <w:i/>
          <w:iCs/>
          <w:color w:val="000000"/>
          <w:lang w:val="en-GB"/>
        </w:rPr>
      </w:pPr>
    </w:p>
    <w:p w:rsidR="00016FD3" w:rsidRPr="00A74A10" w:rsidRDefault="00797BAF" w:rsidP="00345459">
      <w:pPr>
        <w:pStyle w:val="NoSpacing1"/>
        <w:jc w:val="both"/>
        <w:rPr>
          <w:rFonts w:ascii="Arial" w:hAnsi="Arial" w:cs="Arial"/>
          <w:b/>
          <w:i/>
          <w:iCs/>
          <w:color w:val="000000"/>
          <w:lang w:val="en-GB"/>
        </w:rPr>
      </w:pPr>
      <w:r w:rsidRPr="00A74A10">
        <w:rPr>
          <w:rFonts w:ascii="Arial" w:hAnsi="Arial" w:cs="Arial"/>
          <w:b/>
          <w:i/>
          <w:iCs/>
          <w:color w:val="000000"/>
          <w:lang w:val="en-GB"/>
        </w:rPr>
        <w:t>The message base, from which u</w:t>
      </w:r>
      <w:r w:rsidR="00014468" w:rsidRPr="00A74A10">
        <w:rPr>
          <w:rFonts w:ascii="Arial" w:hAnsi="Arial" w:cs="Arial"/>
          <w:b/>
          <w:i/>
          <w:iCs/>
          <w:color w:val="000000"/>
          <w:lang w:val="en-GB"/>
        </w:rPr>
        <w:t>mbrella and core messages are derived</w:t>
      </w:r>
      <w:r w:rsidRPr="00A74A10">
        <w:rPr>
          <w:rFonts w:ascii="Arial" w:hAnsi="Arial" w:cs="Arial"/>
          <w:b/>
          <w:i/>
          <w:iCs/>
          <w:color w:val="000000"/>
          <w:lang w:val="en-GB"/>
        </w:rPr>
        <w:t xml:space="preserve"> for each target audience, is available in Table 3</w:t>
      </w:r>
      <w:r w:rsidR="003B6F40" w:rsidRPr="00A74A10">
        <w:rPr>
          <w:rFonts w:ascii="Arial" w:hAnsi="Arial" w:cs="Arial"/>
          <w:b/>
          <w:i/>
          <w:iCs/>
          <w:color w:val="000000"/>
          <w:lang w:val="en-GB"/>
        </w:rPr>
        <w:t xml:space="preserve"> </w:t>
      </w:r>
      <w:r w:rsidR="009A35EA">
        <w:rPr>
          <w:rFonts w:ascii="Arial" w:hAnsi="Arial" w:cs="Arial"/>
          <w:b/>
          <w:i/>
          <w:iCs/>
          <w:color w:val="000000"/>
          <w:lang w:val="en-GB"/>
        </w:rPr>
        <w:t>(</w:t>
      </w:r>
      <w:r w:rsidR="003B6F40" w:rsidRPr="00A74A10">
        <w:rPr>
          <w:rFonts w:ascii="Arial" w:hAnsi="Arial" w:cs="Arial"/>
          <w:b/>
          <w:i/>
          <w:iCs/>
          <w:color w:val="000000"/>
          <w:lang w:val="en-GB"/>
        </w:rPr>
        <w:t xml:space="preserve">page </w:t>
      </w:r>
      <w:r w:rsidR="009A35EA">
        <w:rPr>
          <w:rFonts w:ascii="Arial" w:hAnsi="Arial" w:cs="Arial"/>
          <w:b/>
          <w:i/>
          <w:iCs/>
          <w:color w:val="000000"/>
          <w:lang w:val="en-GB"/>
        </w:rPr>
        <w:t>3</w:t>
      </w:r>
      <w:r w:rsidR="00777F0B">
        <w:rPr>
          <w:rFonts w:ascii="Arial" w:hAnsi="Arial" w:cs="Arial"/>
          <w:b/>
          <w:i/>
          <w:iCs/>
          <w:color w:val="000000"/>
          <w:lang w:val="en-GB"/>
        </w:rPr>
        <w:t>6</w:t>
      </w:r>
      <w:r w:rsidR="009A35EA">
        <w:rPr>
          <w:rFonts w:ascii="Arial" w:hAnsi="Arial" w:cs="Arial"/>
          <w:b/>
          <w:i/>
          <w:iCs/>
          <w:color w:val="000000"/>
          <w:lang w:val="en-GB"/>
        </w:rPr>
        <w:t>).</w:t>
      </w:r>
    </w:p>
    <w:p w:rsidR="00797BAF" w:rsidRPr="00A74A10" w:rsidRDefault="00797BAF" w:rsidP="003B6F40">
      <w:pPr>
        <w:pStyle w:val="NoSpacing1"/>
        <w:ind w:left="720" w:hanging="360"/>
        <w:jc w:val="both"/>
        <w:rPr>
          <w:color w:val="000000"/>
          <w:lang w:val="en-GB"/>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1900FD" w:rsidP="002465D6">
      <w:pPr>
        <w:spacing w:before="0" w:beforeAutospacing="0" w:after="0" w:afterAutospacing="0"/>
        <w:rPr>
          <w:rFonts w:ascii="Arial" w:hAnsi="Arial" w:cs="Arial"/>
          <w:b/>
          <w:sz w:val="22"/>
          <w:szCs w:val="22"/>
          <w:lang w:val="en-GB" w:bidi="ar-SA"/>
        </w:rPr>
      </w:pPr>
      <w:r>
        <w:rPr>
          <w:rFonts w:ascii="Arial" w:hAnsi="Arial" w:cs="Arial"/>
          <w:b/>
          <w:noProof/>
          <w:sz w:val="22"/>
          <w:szCs w:val="22"/>
          <w:lang w:val="sr-Latn-CS" w:eastAsia="sr-Latn-CS" w:bidi="ar-SA"/>
        </w:rPr>
        <w:pict>
          <v:group id="Group 30" o:spid="_x0000_s1075" style="position:absolute;margin-left:-32.3pt;margin-top:-117.6pt;width:541.5pt;height:531.75pt;z-index:251661312" coordorigin="930,1260" coordsize="10545,7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">
            <v:shapetype id="_x0000_t109" coordsize="21600,21600" o:spt="109" path="m,l,21600r21600,l21600,xe">
              <v:stroke joinstyle="miter"/>
              <v:path gradientshapeok="t" o:connecttype="rect"/>
            </v:shapetype>
            <v:shape id="AutoShape 31" o:spid="_x0000_s1076" type="#_x0000_t109" style="position:absolute;left:930;top:1260;width:10545;height:70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Qq4cMA&#10;AADbAAAADwAAAGRycy9kb3ducmV2LnhtbESPX2vCMBTF3wd+h3AFX8pMrUNGZxRXGe5lg+l8vzTX&#10;ptjclCTT7tsvgrDHw/nz4yzXg+3EhXxoHSuYTXMQxLXTLTcKvg9vj88gQkTW2DkmBb8UYL0aPSyx&#10;1O7KX3TZx0akEQ4lKjAx9qWUoTZkMUxdT5y8k/MWY5K+kdrjNY3bThZ5vpAWW04Egz1Vhurz/scm&#10;yPl11rrjU7arvBmKbPt5/KgypSbjYfMCItIQ/8P39rtWUMzh9iX9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Qq4cMAAADbAAAADwAAAAAAAAAAAAAAAACYAgAAZHJzL2Rv&#10;d25yZXYueG1sUEsFBgAAAAAEAAQA9QAAAIgDAAAAAA==&#10;" strokecolor="#c0504d" strokeweight="1pt">
              <v:stroke dashstyle="dash"/>
              <v:shadow color="#868686"/>
            </v:shape>
            <v:group id="Group 32" o:spid="_x0000_s1077" style="position:absolute;left:1230;top:1540;width:9915;height:6450" coordorigin="945,1375" coordsize="9915,6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oundrect id="Rounded Rectangle 8" o:spid="_x0000_s1078" style="position:absolute;left:6057;top:1375;width:2298;height:120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aa68IA&#10;AADbAAAADwAAAGRycy9kb3ducmV2LnhtbESPwWrDMBBE74X8g9hCbo3cQENxrIRSSFtyaerkAxZr&#10;bZlIK2MpjvL3UaHQ4zAzb5hqm5wVE42h96zgeVGAIG687rlTcDrunl5BhIis0XomBTcKsN3MHios&#10;tb/yD0117ESGcChRgYlxKKUMjSGHYeEH4uy1fnQYsxw7qUe8ZrizclkUK+mw57xgcKB3Q825vjgF&#10;bD7S0V4+m+mb6ZCGenWw7V6p+WN6W4OIlOJ/+K/9pRUsX+D3S/4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prrwgAAANsAAAAPAAAAAAAAAAAAAAAAAJgCAABkcnMvZG93&#10;bnJldi54bWxQSwUGAAAAAAQABAD1AAAAhwMAAAAA&#10;" fillcolor="red" strokecolor="#c0504d" strokeweight="1pt">
                <v:shadow on="t" color="#632523" offset="1pt"/>
                <v:textbox style="mso-next-textbox:#Rounded Rectangle 8">
                  <w:txbxContent>
                    <w:p w:rsidR="00F6534E" w:rsidRPr="00014468" w:rsidRDefault="00F6534E" w:rsidP="002465D6">
                      <w:pPr>
                        <w:pStyle w:val="NoSpacing"/>
                        <w:jc w:val="center"/>
                        <w:rPr>
                          <w:rFonts w:ascii="Arial" w:hAnsi="Arial" w:cs="Arial"/>
                          <w:color w:val="FFFFFF"/>
                          <w:sz w:val="28"/>
                          <w:szCs w:val="28"/>
                        </w:rPr>
                      </w:pPr>
                      <w:r>
                        <w:rPr>
                          <w:rFonts w:ascii="Arial" w:hAnsi="Arial" w:cs="Arial"/>
                          <w:color w:val="FFFFFF"/>
                          <w:sz w:val="28"/>
                          <w:szCs w:val="28"/>
                        </w:rPr>
                        <w:t>Target audiences</w:t>
                      </w:r>
                    </w:p>
                  </w:txbxContent>
                </v:textbox>
              </v:roundrect>
              <v:roundrect id="Rounded Rectangle 16" o:spid="_x0000_s1079" style="position:absolute;left:3527;top:3287;width:2298;height:120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wQssQA&#10;AADbAAAADwAAAGRycy9kb3ducmV2LnhtbESPQYvCMBSE78L+h/AWvCxrqohKNcqiCF5UdD3o7dm8&#10;bYrNS2mi1n9vhAWPw8x8w0xmjS3FjWpfOFbQ7SQgiDOnC84VHH6X3yMQPiBrLB2Tggd5mE0/WhNM&#10;tbvzjm77kIsIYZ+iAhNClUrpM0MWfcdVxNH7c7XFEGWdS13jPcJtKXtJMpAWC44LBiuaG8ou+6tV&#10;sDKH6zGfX75OxWa7cMv1sG9HZ6Xan83PGESgJrzD/+2VVtAbwO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cELLEAAAA2wAAAA8AAAAAAAAAAAAAAAAAmAIAAGRycy9k&#10;b3ducmV2LnhtbFBLBQYAAAAABAAEAPUAAACJAwAAAAA=&#10;" strokecolor="red" strokeweight="1pt">
                <v:stroke dashstyle="dash"/>
                <v:shadow color="#868686"/>
                <v:textbox style="mso-next-textbox:#Rounded Rectangle 16">
                  <w:txbxContent>
                    <w:p w:rsidR="00F6534E" w:rsidRPr="00E36D35" w:rsidRDefault="00F6534E" w:rsidP="002465D6">
                      <w:pPr>
                        <w:pStyle w:val="NoSpacing"/>
                        <w:jc w:val="center"/>
                        <w:rPr>
                          <w:rFonts w:ascii="Arial" w:hAnsi="Arial" w:cs="Arial"/>
                          <w:szCs w:val="24"/>
                        </w:rPr>
                      </w:pPr>
                      <w:r w:rsidRPr="00E36D35">
                        <w:rPr>
                          <w:rFonts w:ascii="Arial" w:hAnsi="Arial" w:cs="Arial"/>
                          <w:szCs w:val="24"/>
                        </w:rPr>
                        <w:t>Multipli</w:t>
                      </w:r>
                      <w:r>
                        <w:rPr>
                          <w:rFonts w:ascii="Arial" w:hAnsi="Arial" w:cs="Arial"/>
                          <w:szCs w:val="24"/>
                        </w:rPr>
                        <w:t>ers (initiators of the public opinion)</w:t>
                      </w:r>
                    </w:p>
                  </w:txbxContent>
                </v:textbox>
              </v:roundrect>
              <v:roundrect id="Rounded Rectangle 17" o:spid="_x0000_s1080" style="position:absolute;left:6057;top:3287;width:2298;height:120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1KcQA&#10;AADbAAAADwAAAGRycy9kb3ducmV2LnhtbESPQYvCMBSE78L+h/AWvMiaKrJKNcqiCF5UdD3o7dm8&#10;bYrNS2mi1n9vhAWPw8x8w0xmjS3FjWpfOFbQ6yYgiDOnC84VHH6XXyMQPiBrLB2Tggd5mE0/WhNM&#10;tbvzjm77kIsIYZ+iAhNClUrpM0MWfddVxNH7c7XFEGWdS13jPcJtKftJ8i0tFhwXDFY0N5Rd9ler&#10;YGUO12M+v3ROxWa7cMv1cGBHZ6Xan83PGESgJrzD/+2VVtAf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QtSnEAAAA2wAAAA8AAAAAAAAAAAAAAAAAmAIAAGRycy9k&#10;b3ducmV2LnhtbFBLBQYAAAAABAAEAPUAAACJAwAAAAA=&#10;" strokecolor="red" strokeweight="1pt">
                <v:stroke dashstyle="dash"/>
                <v:shadow color="#868686"/>
                <v:textbox style="mso-next-textbox:#Rounded Rectangle 17">
                  <w:txbxContent>
                    <w:p w:rsidR="00F6534E" w:rsidRPr="00014468" w:rsidRDefault="00F6534E" w:rsidP="002465D6">
                      <w:pPr>
                        <w:pStyle w:val="NoSpacing"/>
                        <w:jc w:val="center"/>
                        <w:rPr>
                          <w:rFonts w:ascii="Arial" w:hAnsi="Arial" w:cs="Arial"/>
                          <w:szCs w:val="24"/>
                        </w:rPr>
                      </w:pPr>
                      <w:r>
                        <w:rPr>
                          <w:rFonts w:ascii="Arial" w:hAnsi="Arial" w:cs="Arial"/>
                          <w:szCs w:val="24"/>
                        </w:rPr>
                        <w:t>Youth</w:t>
                      </w:r>
                    </w:p>
                  </w:txbxContent>
                </v:textbox>
              </v:roundrect>
              <v:roundrect id="Rounded Rectangle 18" o:spid="_x0000_s1081" style="position:absolute;left:8562;top:3287;width:2298;height:120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8hW8IA&#10;AADbAAAADwAAAGRycy9kb3ducmV2LnhtbERPTYvCMBC9C/6HMAt7EU1XFpVqFHERvKxi9aC3sZlt&#10;is2kNFG7/94cBI+P9z1btLYSd2p86VjB1yABQZw7XXKh4HhY9ycgfEDWWDkmBf/kYTHvdmaYavfg&#10;Pd2zUIgYwj5FBSaEOpXS54Ys+oGriSP35xqLIcKmkLrBRwy3lRwmyUhaLDk2GKxpZSi/ZjerYGOO&#10;t1OxuvbO5Xb349a/4287uSj1+dEupyACteEtfrk3WsEwjo1f4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zyFbwgAAANsAAAAPAAAAAAAAAAAAAAAAAJgCAABkcnMvZG93&#10;bnJldi54bWxQSwUGAAAAAAQABAD1AAAAhwMAAAAA&#10;" strokecolor="red" strokeweight="1pt">
                <v:stroke dashstyle="dash"/>
                <v:shadow color="#868686"/>
                <v:textbox style="mso-next-textbox:#Rounded Rectangle 18">
                  <w:txbxContent>
                    <w:p w:rsidR="00F6534E" w:rsidRPr="00014468" w:rsidRDefault="00F6534E" w:rsidP="002465D6">
                      <w:pPr>
                        <w:pStyle w:val="NoSpacing"/>
                        <w:jc w:val="center"/>
                        <w:rPr>
                          <w:rFonts w:ascii="Arial" w:hAnsi="Arial" w:cs="Arial"/>
                          <w:szCs w:val="24"/>
                        </w:rPr>
                      </w:pPr>
                      <w:r>
                        <w:rPr>
                          <w:rFonts w:ascii="Arial" w:hAnsi="Arial" w:cs="Arial"/>
                          <w:szCs w:val="24"/>
                        </w:rPr>
                        <w:t>Sensitive groups</w:t>
                      </w:r>
                    </w:p>
                  </w:txbxContent>
                </v:textbox>
              </v:roundrect>
              <v:roundrect id="Rounded Rectangle 19" o:spid="_x0000_s1082" style="position:absolute;left:3527;top:4977;width:2298;height:120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OEwMYA&#10;AADbAAAADwAAAGRycy9kb3ducmV2LnhtbESPzWsCMRTE74X+D+EVvIhmFfFja5SiCF6s+HHQ2+vm&#10;dbO4eVk2Udf/vhGEHoeZ+Q0znTe2FDeqfeFYQa+bgCDOnC44V3A8rDpjED4gaywdk4IHeZjP3t+m&#10;mGp35x3d9iEXEcI+RQUmhCqV0meGLPquq4ij9+tqiyHKOpe6xnuE21L2k2QoLRYcFwxWtDCUXfZX&#10;q2BtjtdTvri0z8X3dulWm9HAjn+Uan00X58gAjXhP/xqr7WC/gSeX+IP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OEwMYAAADbAAAADwAAAAAAAAAAAAAAAACYAgAAZHJz&#10;L2Rvd25yZXYueG1sUEsFBgAAAAAEAAQA9QAAAIsDAAAAAA==&#10;" strokecolor="red" strokeweight="1pt">
                <v:stroke dashstyle="dash"/>
                <v:shadow color="#868686"/>
                <v:textbox style="mso-next-textbox:#Rounded Rectangle 19">
                  <w:txbxContent>
                    <w:p w:rsidR="00F6534E" w:rsidRPr="00EB4995" w:rsidRDefault="00F6534E" w:rsidP="002465D6">
                      <w:pPr>
                        <w:pStyle w:val="NoSpacing"/>
                        <w:jc w:val="center"/>
                        <w:rPr>
                          <w:rFonts w:ascii="Arial" w:hAnsi="Arial" w:cs="Arial"/>
                          <w:szCs w:val="24"/>
                          <w:lang w:val="fr-BE"/>
                        </w:rPr>
                      </w:pPr>
                      <w:proofErr w:type="spellStart"/>
                      <w:r w:rsidRPr="00EB4995">
                        <w:rPr>
                          <w:rFonts w:ascii="Arial" w:hAnsi="Arial" w:cs="Arial"/>
                          <w:szCs w:val="24"/>
                          <w:lang w:val="fr-BE"/>
                        </w:rPr>
                        <w:t>Transparency</w:t>
                      </w:r>
                      <w:proofErr w:type="spellEnd"/>
                      <w:r w:rsidRPr="00EB4995">
                        <w:rPr>
                          <w:rFonts w:ascii="Arial" w:hAnsi="Arial" w:cs="Arial"/>
                          <w:szCs w:val="24"/>
                          <w:lang w:val="fr-BE"/>
                        </w:rPr>
                        <w:t>, dialogue, information provision,</w:t>
                      </w:r>
                      <w:r w:rsidRPr="00B51871">
                        <w:rPr>
                          <w:rFonts w:ascii="Arial" w:hAnsi="Arial" w:cs="Arial"/>
                          <w:szCs w:val="24"/>
                          <w:lang w:val="en-GB"/>
                        </w:rPr>
                        <w:t xml:space="preserve"> education</w:t>
                      </w:r>
                      <w:r w:rsidRPr="00EB4995">
                        <w:rPr>
                          <w:rFonts w:ascii="Arial" w:hAnsi="Arial" w:cs="Arial"/>
                          <w:szCs w:val="24"/>
                          <w:lang w:val="fr-BE"/>
                        </w:rPr>
                        <w:t>,</w:t>
                      </w:r>
                      <w:r w:rsidRPr="00B51871">
                        <w:rPr>
                          <w:rFonts w:ascii="Arial" w:hAnsi="Arial" w:cs="Arial"/>
                          <w:szCs w:val="24"/>
                          <w:lang w:val="en-GB"/>
                        </w:rPr>
                        <w:t xml:space="preserve"> decentralisation</w:t>
                      </w:r>
                      <w:r w:rsidRPr="00EB4995">
                        <w:rPr>
                          <w:rFonts w:ascii="Arial" w:hAnsi="Arial" w:cs="Arial"/>
                          <w:szCs w:val="24"/>
                          <w:lang w:val="fr-BE"/>
                        </w:rPr>
                        <w:t>,</w:t>
                      </w:r>
                      <w:r w:rsidRPr="00B51871">
                        <w:rPr>
                          <w:rFonts w:ascii="Arial" w:hAnsi="Arial" w:cs="Arial"/>
                          <w:szCs w:val="24"/>
                          <w:lang w:val="en-GB"/>
                        </w:rPr>
                        <w:t xml:space="preserve"> </w:t>
                      </w:r>
                      <w:proofErr w:type="spellStart"/>
                      <w:r w:rsidRPr="00B51871">
                        <w:rPr>
                          <w:rFonts w:ascii="Arial" w:hAnsi="Arial" w:cs="Arial"/>
                          <w:szCs w:val="24"/>
                          <w:lang w:val="en-GB"/>
                        </w:rPr>
                        <w:t>sectoral</w:t>
                      </w:r>
                      <w:proofErr w:type="spellEnd"/>
                      <w:r w:rsidRPr="00EB4995">
                        <w:rPr>
                          <w:rFonts w:ascii="Arial" w:hAnsi="Arial" w:cs="Arial"/>
                          <w:szCs w:val="24"/>
                          <w:lang w:val="fr-BE"/>
                        </w:rPr>
                        <w:t xml:space="preserve"> </w:t>
                      </w:r>
                      <w:proofErr w:type="spellStart"/>
                      <w:r>
                        <w:rPr>
                          <w:rFonts w:ascii="Arial" w:hAnsi="Arial" w:cs="Arial"/>
                          <w:szCs w:val="24"/>
                          <w:lang w:val="fr-BE"/>
                        </w:rPr>
                        <w:t>approach</w:t>
                      </w:r>
                      <w:proofErr w:type="spellEnd"/>
                      <w:r w:rsidRPr="00EB4995">
                        <w:rPr>
                          <w:rFonts w:ascii="Arial" w:hAnsi="Arial" w:cs="Arial"/>
                          <w:szCs w:val="24"/>
                          <w:lang w:val="fr-BE"/>
                        </w:rPr>
                        <w:t xml:space="preserve"> </w:t>
                      </w:r>
                    </w:p>
                  </w:txbxContent>
                </v:textbox>
              </v:roundrect>
              <v:roundrect id="Rounded Rectangle 20" o:spid="_x0000_s1083" style="position:absolute;left:6057;top:4977;width:2298;height:120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7gMMA&#10;AADbAAAADwAAAGRycy9kb3ducmV2LnhtbERPz2vCMBS+D/wfwhO8jDWdG67URhGH4MWNqYft9mye&#10;TbF5KU2q3X9vDoMdP77fxXKwjbhS52vHCp6TFARx6XTNlYLjYfOUgfABWWPjmBT8koflYvRQYK7d&#10;jb/oug+ViCHsc1RgQmhzKX1pyKJPXEscubPrLIYIu0rqDm8x3DZymqYzabHm2GCwpbWh8rLvrYKt&#10;Ofbf1fry+FN/fL67ze7t1WYnpSbjYTUHEWgI/+I/91YreInr45f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7gMMAAADbAAAADwAAAAAAAAAAAAAAAACYAgAAZHJzL2Rv&#10;d25yZXYueG1sUEsFBgAAAAAEAAQA9QAAAIgDAAAAAA==&#10;" strokecolor="red" strokeweight="1pt">
                <v:stroke dashstyle="dash"/>
                <v:shadow color="#868686"/>
                <v:textbox style="mso-next-textbox:#Rounded Rectangle 20">
                  <w:txbxContent>
                    <w:p w:rsidR="00F6534E" w:rsidRPr="00101F63" w:rsidRDefault="00F6534E" w:rsidP="002465D6">
                      <w:pPr>
                        <w:pStyle w:val="NoSpacing"/>
                        <w:jc w:val="center"/>
                        <w:rPr>
                          <w:rFonts w:ascii="Arial" w:hAnsi="Arial" w:cs="Arial"/>
                        </w:rPr>
                      </w:pPr>
                      <w:r w:rsidRPr="00101F63">
                        <w:rPr>
                          <w:rFonts w:ascii="Arial" w:hAnsi="Arial" w:cs="Arial"/>
                        </w:rPr>
                        <w:t>Attracting interest, transparency, dialogue, information provision, education, facts</w:t>
                      </w:r>
                    </w:p>
                  </w:txbxContent>
                </v:textbox>
              </v:roundrect>
              <v:roundrect id="Rounded Rectangle 21" o:spid="_x0000_s1084" style="position:absolute;left:8562;top:4977;width:2298;height:120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weG8YA&#10;AADbAAAADwAAAGRycy9kb3ducmV2LnhtbESPQWvCQBSE74L/YXlCL6XZ2BYrqauIRfBSS6MHvb1m&#10;n9lg9m3IbjT9926h4HGYmW+Y2aK3tbhQ6yvHCsZJCoK4cLriUsF+t36agvABWWPtmBT8kofFfDiY&#10;Yabdlb/pkodSRAj7DBWYEJpMSl8YsugT1xBH7+RaiyHKtpS6xWuE21o+p+lEWqw4LhhsaGWoOOed&#10;VbAx++5Qrs6Px2r79eHWn2+vdvqj1MOoX76DCNSHe/i/vdEKXsbw9yX+AD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weG8YAAADbAAAADwAAAAAAAAAAAAAAAACYAgAAZHJz&#10;L2Rvd25yZXYueG1sUEsFBgAAAAAEAAQA9QAAAIsDAAAAAA==&#10;" strokecolor="red" strokeweight="1pt">
                <v:stroke dashstyle="dash"/>
                <v:shadow color="#868686"/>
                <v:textbox style="mso-next-textbox:#Rounded Rectangle 21">
                  <w:txbxContent>
                    <w:p w:rsidR="00F6534E" w:rsidRPr="00405787" w:rsidRDefault="00F6534E" w:rsidP="002465D6">
                      <w:pPr>
                        <w:pStyle w:val="NoSpacing"/>
                        <w:jc w:val="center"/>
                        <w:rPr>
                          <w:rFonts w:ascii="Arial" w:hAnsi="Arial" w:cs="Arial"/>
                          <w:sz w:val="24"/>
                          <w:szCs w:val="24"/>
                        </w:rPr>
                      </w:pPr>
                      <w:r w:rsidRPr="00E36D35">
                        <w:rPr>
                          <w:rFonts w:ascii="Arial" w:hAnsi="Arial" w:cs="Arial"/>
                          <w:szCs w:val="24"/>
                        </w:rPr>
                        <w:t>Transparen</w:t>
                      </w:r>
                      <w:r>
                        <w:rPr>
                          <w:rFonts w:ascii="Arial" w:hAnsi="Arial" w:cs="Arial"/>
                          <w:szCs w:val="24"/>
                        </w:rPr>
                        <w:t>cy, di</w:t>
                      </w:r>
                      <w:r w:rsidRPr="00E36D35">
                        <w:rPr>
                          <w:rFonts w:ascii="Arial" w:hAnsi="Arial" w:cs="Arial"/>
                          <w:szCs w:val="24"/>
                        </w:rPr>
                        <w:t>alog</w:t>
                      </w:r>
                      <w:r>
                        <w:rPr>
                          <w:rFonts w:ascii="Arial" w:hAnsi="Arial" w:cs="Arial"/>
                          <w:szCs w:val="24"/>
                        </w:rPr>
                        <w:t>ue</w:t>
                      </w:r>
                      <w:r w:rsidRPr="00E36D35">
                        <w:rPr>
                          <w:rFonts w:ascii="Arial" w:hAnsi="Arial" w:cs="Arial"/>
                          <w:szCs w:val="24"/>
                        </w:rPr>
                        <w:t>, inform</w:t>
                      </w:r>
                      <w:r>
                        <w:rPr>
                          <w:rFonts w:ascii="Arial" w:hAnsi="Arial" w:cs="Arial"/>
                          <w:szCs w:val="24"/>
                        </w:rPr>
                        <w:t>ation provision</w:t>
                      </w:r>
                      <w:r w:rsidRPr="00E36D35">
                        <w:rPr>
                          <w:rFonts w:ascii="Arial" w:hAnsi="Arial" w:cs="Arial"/>
                          <w:szCs w:val="24"/>
                        </w:rPr>
                        <w:t>, edu</w:t>
                      </w:r>
                      <w:r>
                        <w:rPr>
                          <w:rFonts w:ascii="Arial" w:hAnsi="Arial" w:cs="Arial"/>
                          <w:szCs w:val="24"/>
                        </w:rPr>
                        <w:t>cation, facts vs. prejudice</w:t>
                      </w:r>
                    </w:p>
                    <w:p w:rsidR="00F6534E" w:rsidRPr="002B63EF" w:rsidRDefault="00F6534E" w:rsidP="002465D6">
                      <w:pPr>
                        <w:pStyle w:val="NoSpacing"/>
                        <w:rPr>
                          <w:rFonts w:ascii="Arial" w:hAnsi="Arial" w:cs="Arial"/>
                          <w:sz w:val="24"/>
                          <w:szCs w:val="24"/>
                        </w:rPr>
                      </w:pPr>
                    </w:p>
                  </w:txbxContent>
                </v:textbox>
              </v:roundrect>
              <v:roundrect id="Rounded Rectangle 22" o:spid="_x0000_s1085" style="position:absolute;left:3527;top:6616;width:2298;height:120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6AbMYA&#10;AADbAAAADwAAAGRycy9kb3ducmV2LnhtbESPQWvCQBSE70L/w/KEXorZ1JYq0VWKRfBSS1MPentm&#10;n9lg9m3IbjT9926h4HGYmW+Y+bK3tbhQ6yvHCp6TFARx4XTFpYLdz3o0BeEDssbaMSn4JQ/LxcNg&#10;jpl2V/6mSx5KESHsM1RgQmgyKX1hyKJPXEMcvZNrLYYo21LqFq8Rbms5TtM3abHiuGCwoZWh4px3&#10;VsHG7Lp9uTo/Hart14dbf05e7fSo1OOwf5+BCNSHe/i/vdEKXsbw9yX+AL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6AbMYAAADbAAAADwAAAAAAAAAAAAAAAACYAgAAZHJz&#10;L2Rvd25yZXYueG1sUEsFBgAAAAAEAAQA9QAAAIsDAAAAAA==&#10;" strokecolor="red" strokeweight="1pt">
                <v:stroke dashstyle="dash"/>
                <v:shadow color="#868686"/>
                <v:textbox style="mso-next-textbox:#Rounded Rectangle 22">
                  <w:txbxContent>
                    <w:p w:rsidR="00F6534E" w:rsidRPr="00E36D35" w:rsidRDefault="00F6534E" w:rsidP="002465D6">
                      <w:pPr>
                        <w:pStyle w:val="NoSpacing"/>
                        <w:jc w:val="center"/>
                        <w:rPr>
                          <w:rFonts w:ascii="Arial" w:hAnsi="Arial" w:cs="Arial"/>
                          <w:szCs w:val="24"/>
                        </w:rPr>
                      </w:pPr>
                      <w:r w:rsidRPr="00E36D35">
                        <w:rPr>
                          <w:rFonts w:ascii="Arial" w:hAnsi="Arial" w:cs="Arial"/>
                          <w:szCs w:val="24"/>
                        </w:rPr>
                        <w:t>Edu</w:t>
                      </w:r>
                      <w:r>
                        <w:rPr>
                          <w:rFonts w:ascii="Arial" w:hAnsi="Arial" w:cs="Arial"/>
                          <w:szCs w:val="24"/>
                        </w:rPr>
                        <w:t>c</w:t>
                      </w:r>
                      <w:r w:rsidRPr="00E36D35">
                        <w:rPr>
                          <w:rFonts w:ascii="Arial" w:hAnsi="Arial" w:cs="Arial"/>
                          <w:szCs w:val="24"/>
                        </w:rPr>
                        <w:t>ati</w:t>
                      </w:r>
                      <w:r>
                        <w:rPr>
                          <w:rFonts w:ascii="Arial" w:hAnsi="Arial" w:cs="Arial"/>
                          <w:szCs w:val="24"/>
                        </w:rPr>
                        <w:t>onal and</w:t>
                      </w:r>
                      <w:r w:rsidRPr="00E36D35">
                        <w:rPr>
                          <w:rFonts w:ascii="Arial" w:hAnsi="Arial" w:cs="Arial"/>
                          <w:szCs w:val="24"/>
                        </w:rPr>
                        <w:t xml:space="preserve"> motiva</w:t>
                      </w:r>
                      <w:r>
                        <w:rPr>
                          <w:rFonts w:ascii="Arial" w:hAnsi="Arial" w:cs="Arial"/>
                          <w:szCs w:val="24"/>
                        </w:rPr>
                        <w:t>t</w:t>
                      </w:r>
                      <w:r w:rsidRPr="00E36D35">
                        <w:rPr>
                          <w:rFonts w:ascii="Arial" w:hAnsi="Arial" w:cs="Arial"/>
                          <w:szCs w:val="24"/>
                        </w:rPr>
                        <w:t>ion</w:t>
                      </w:r>
                      <w:r>
                        <w:rPr>
                          <w:rFonts w:ascii="Arial" w:hAnsi="Arial" w:cs="Arial"/>
                          <w:szCs w:val="24"/>
                        </w:rPr>
                        <w:t>al</w:t>
                      </w:r>
                    </w:p>
                  </w:txbxContent>
                </v:textbox>
              </v:roundrect>
              <v:roundrect id="Rounded Rectangle 23" o:spid="_x0000_s1086" style="position:absolute;left:6057;top:6616;width:2298;height:120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Il98UA&#10;AADbAAAADwAAAGRycy9kb3ducmV2LnhtbESPQWsCMRSE74X+h/AEL6LZqlRZjVIsghcrWg96e26e&#10;m8XNy7KJuv77RhB6HGbmG2Y6b2wpblT7wrGCj14CgjhzuuBcwf532R2D8AFZY+mYFDzIw3z2/jbF&#10;VLs7b+m2C7mIEPYpKjAhVKmUPjNk0fdcRRy9s6sthijrXOoa7xFuS9lPkk9pseC4YLCihaHssrta&#10;BSuzvx7yxaVzLH423265Hg3t+KRUu9V8TUAEasJ/+NVeaQWDATy/xB8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iX3xQAAANsAAAAPAAAAAAAAAAAAAAAAAJgCAABkcnMv&#10;ZG93bnJldi54bWxQSwUGAAAAAAQABAD1AAAAigMAAAAA&#10;" strokecolor="red" strokeweight="1pt">
                <v:stroke dashstyle="dash"/>
                <v:shadow color="#868686"/>
                <v:textbox style="mso-next-textbox:#Rounded Rectangle 23">
                  <w:txbxContent>
                    <w:p w:rsidR="00F6534E" w:rsidRPr="00E36D35" w:rsidRDefault="00F6534E" w:rsidP="002465D6">
                      <w:pPr>
                        <w:pStyle w:val="NoSpacing"/>
                        <w:jc w:val="center"/>
                        <w:rPr>
                          <w:rFonts w:ascii="Arial" w:hAnsi="Arial" w:cs="Arial"/>
                          <w:szCs w:val="24"/>
                        </w:rPr>
                      </w:pPr>
                      <w:r w:rsidRPr="00E36D35">
                        <w:rPr>
                          <w:rFonts w:ascii="Arial" w:hAnsi="Arial" w:cs="Arial"/>
                          <w:szCs w:val="24"/>
                        </w:rPr>
                        <w:t>Motiva</w:t>
                      </w:r>
                      <w:r>
                        <w:rPr>
                          <w:rFonts w:ascii="Arial" w:hAnsi="Arial" w:cs="Arial"/>
                          <w:szCs w:val="24"/>
                        </w:rPr>
                        <w:t>t</w:t>
                      </w:r>
                      <w:r w:rsidRPr="00E36D35">
                        <w:rPr>
                          <w:rFonts w:ascii="Arial" w:hAnsi="Arial" w:cs="Arial"/>
                          <w:szCs w:val="24"/>
                        </w:rPr>
                        <w:t>ion</w:t>
                      </w:r>
                      <w:r>
                        <w:rPr>
                          <w:rFonts w:ascii="Arial" w:hAnsi="Arial" w:cs="Arial"/>
                          <w:szCs w:val="24"/>
                        </w:rPr>
                        <w:t>al</w:t>
                      </w:r>
                      <w:r w:rsidRPr="00E36D35">
                        <w:rPr>
                          <w:rFonts w:ascii="Arial" w:hAnsi="Arial" w:cs="Arial"/>
                          <w:szCs w:val="24"/>
                        </w:rPr>
                        <w:t xml:space="preserve"> </w:t>
                      </w:r>
                      <w:r>
                        <w:rPr>
                          <w:rFonts w:ascii="Arial" w:hAnsi="Arial" w:cs="Arial"/>
                          <w:szCs w:val="24"/>
                        </w:rPr>
                        <w:t>and</w:t>
                      </w:r>
                      <w:r w:rsidRPr="00E36D35">
                        <w:rPr>
                          <w:rFonts w:ascii="Arial" w:hAnsi="Arial" w:cs="Arial"/>
                          <w:szCs w:val="24"/>
                        </w:rPr>
                        <w:t xml:space="preserve"> informativ</w:t>
                      </w:r>
                      <w:r>
                        <w:rPr>
                          <w:rFonts w:ascii="Arial" w:hAnsi="Arial" w:cs="Arial"/>
                          <w:szCs w:val="24"/>
                        </w:rPr>
                        <w:t>e</w:t>
                      </w:r>
                    </w:p>
                  </w:txbxContent>
                </v:textbox>
              </v:roundrect>
              <v:roundrect id="Rounded Rectangle 24" o:spid="_x0000_s1087" style="position:absolute;left:8562;top:6616;width:2298;height:120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u9g8YA&#10;AADbAAAADwAAAGRycy9kb3ducmV2LnhtbESPQWvCQBSE74X+h+UVepFm0yqtpK5SLIIXFVMPenvN&#10;vmaD2bchu9H4711B6HGYmW+Yyay3tThR6yvHCl6TFARx4XTFpYLdz+JlDMIHZI21Y1JwIQ+z6ePD&#10;BDPtzrylUx5KESHsM1RgQmgyKX1hyKJPXEMcvT/XWgxRtqXULZ4j3NbyLU3fpcWK44LBhuaGimPe&#10;WQVLs+v25fw4OFTrzbdbrD5Gdvyr1PNT//UJIlAf/sP39lIrGI7g9iX+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Vu9g8YAAADbAAAADwAAAAAAAAAAAAAAAACYAgAAZHJz&#10;L2Rvd25yZXYueG1sUEsFBgAAAAAEAAQA9QAAAIsDAAAAAA==&#10;" strokecolor="red" strokeweight="1pt">
                <v:stroke dashstyle="dash"/>
                <v:shadow color="#868686"/>
                <v:textbox style="mso-next-textbox:#Rounded Rectangle 24">
                  <w:txbxContent>
                    <w:p w:rsidR="00F6534E" w:rsidRPr="00E36D35" w:rsidRDefault="00F6534E" w:rsidP="002465D6">
                      <w:pPr>
                        <w:pStyle w:val="NoSpacing"/>
                        <w:jc w:val="center"/>
                        <w:rPr>
                          <w:rFonts w:ascii="Arial" w:hAnsi="Arial" w:cs="Arial"/>
                          <w:szCs w:val="24"/>
                        </w:rPr>
                      </w:pPr>
                      <w:r w:rsidRPr="00E36D35">
                        <w:rPr>
                          <w:rFonts w:ascii="Arial" w:hAnsi="Arial" w:cs="Arial"/>
                          <w:szCs w:val="24"/>
                        </w:rPr>
                        <w:t>Motiva</w:t>
                      </w:r>
                      <w:r>
                        <w:rPr>
                          <w:rFonts w:ascii="Arial" w:hAnsi="Arial" w:cs="Arial"/>
                          <w:szCs w:val="24"/>
                        </w:rPr>
                        <w:t>t</w:t>
                      </w:r>
                      <w:r w:rsidRPr="00E36D35">
                        <w:rPr>
                          <w:rFonts w:ascii="Arial" w:hAnsi="Arial" w:cs="Arial"/>
                          <w:szCs w:val="24"/>
                        </w:rPr>
                        <w:t>ion</w:t>
                      </w:r>
                      <w:r>
                        <w:rPr>
                          <w:rFonts w:ascii="Arial" w:hAnsi="Arial" w:cs="Arial"/>
                          <w:szCs w:val="24"/>
                        </w:rPr>
                        <w:t>al</w:t>
                      </w:r>
                      <w:r w:rsidRPr="00E36D35">
                        <w:rPr>
                          <w:rFonts w:ascii="Arial" w:hAnsi="Arial" w:cs="Arial"/>
                          <w:szCs w:val="24"/>
                        </w:rPr>
                        <w:t xml:space="preserve"> </w:t>
                      </w:r>
                      <w:r>
                        <w:rPr>
                          <w:rFonts w:ascii="Arial" w:hAnsi="Arial" w:cs="Arial"/>
                          <w:szCs w:val="24"/>
                        </w:rPr>
                        <w:t>and</w:t>
                      </w:r>
                      <w:r w:rsidRPr="00E36D35">
                        <w:rPr>
                          <w:rFonts w:ascii="Arial" w:hAnsi="Arial" w:cs="Arial"/>
                          <w:szCs w:val="24"/>
                        </w:rPr>
                        <w:t xml:space="preserve"> emoti</w:t>
                      </w:r>
                      <w:r>
                        <w:rPr>
                          <w:rFonts w:ascii="Arial" w:hAnsi="Arial" w:cs="Arial"/>
                          <w:szCs w:val="24"/>
                        </w:rPr>
                        <w:t>onal</w:t>
                      </w:r>
                    </w:p>
                  </w:txbxContent>
                </v:textbox>
              </v:roundrect>
              <v:line id="Straight Connector 26" o:spid="_x0000_s1088" style="position:absolute;visibility:visible" from="7219,2584" to="7219,2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hbmsQAAADbAAAADwAAAGRycy9kb3ducmV2LnhtbESPT2vCQBTE74V+h+UVvNWNtYpEV9GU&#10;Qo82Kl6f2dckNfs2Zrf58+27QqHHYWZ+w6w2valES40rLSuYjCMQxJnVJecKjof35wUI55E1VpZJ&#10;wUAONuvHhxXG2nb8SW3qcxEg7GJUUHhfx1K6rCCDbmxr4uB92cagD7LJpW6wC3BTyZcomkuDJYeF&#10;AmtKCsqu6Y9RoG+Hmz3vz6fddrYzr5fvdHhLUqVGT/12CcJT7//Df+0PrWA6g/uX8AP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FuaxAAAANsAAAAPAAAAAAAAAAAA&#10;AAAAAKECAABkcnMvZG93bnJldi54bWxQSwUGAAAAAAQABAD5AAAAkgMAAAAA&#10;" strokecolor="#0070c0"/>
              <v:line id="Straight Connector 27" o:spid="_x0000_s1089" style="position:absolute;flip:x;visibility:visible" from="4560,2922" to="7219,2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b26MQAAADbAAAADwAAAGRycy9kb3ducmV2LnhtbESPQWvCQBSE7wX/w/IEb80mClFSVylC&#10;oBShNBG8vmafydLs25BdNe2v7xYKPQ4z8w2z3U+2FzcavXGsIEtSEMSN04ZbBae6fNyA8AFZY++Y&#10;FHyRh/1u9rDFQrs7v9OtCq2IEPYFKuhCGAopfdORRZ+4gTh6FzdaDFGOrdQj3iPc9nKZprm0aDgu&#10;dDjQoaPms7paBWa9Pmt6NVlZZsfgvj8ux3r5ptRiPj0/gQg0hf/wX/tFK1jl8Psl/gC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1vboxAAAANsAAAAPAAAAAAAAAAAA&#10;AAAAAKECAABkcnMvZG93bnJldi54bWxQSwUGAAAAAAQABAD5AAAAkgMAAAAA&#10;" strokecolor="#0070c0"/>
              <v:line id="Straight Connector 28" o:spid="_x0000_s1090" style="position:absolute;visibility:visible" from="4560,2922" to="4560,3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tSyMQAAADbAAAADwAAAGRycy9kb3ducmV2LnhtbESPT2vCQBTE7wW/w/IEb3Wj0irRVaJQ&#10;8FTa+Of8yD6TYPZt3N2a+O27hYLHYWZ+w6w2vWnEnZyvLSuYjBMQxIXVNZcKjoeP1wUIH5A1NpZJ&#10;wYM8bNaDlxWm2nb8Tfc8lCJC2KeooAqhTaX0RUUG/di2xNG7WGcwROlKqR12EW4aOU2Sd2mw5rhQ&#10;YUu7iopr/mMUbLtSZ29yss1cfjpcvm6n8+euUWo07LMliEB9eIb/23utYDaHvy/xB8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G1LIxAAAANsAAAAPAAAAAAAAAAAA&#10;AAAAAKECAABkcnMvZG93bnJldi54bWxQSwUGAAAAAAQABAD5AAAAkgMAAAAA&#10;" strokecolor="#457ab9"/>
              <v:line id="Straight Connector 29" o:spid="_x0000_s1091" style="position:absolute;visibility:visible" from="7219,2922" to="7219,3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0BMAAAADbAAAADwAAAGRycy9kb3ducmV2LnhtbERPy4rCMBTdD/gP4QruxtTHDFKN4gPB&#10;pVbF7bW5ttXmpjZR69+bxcAsD+c9mTWmFE+qXWFZQa8bgSBOrS44U3DYr79HIJxH1lhaJgVvcjCb&#10;tr4mGGv74h09E5+JEMIuRgW591UspUtzMui6tiIO3MXWBn2AdSZ1ja8QbkrZj6JfabDg0JBjRcuc&#10;0lvyMAr0fX+3p+3puJj/LMzwfE3eq2WiVKfdzMcgPDX+X/zn3mgFgzA2fAk/QE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P59ATAAAAA2wAAAA8AAAAAAAAAAAAAAAAA&#10;oQIAAGRycy9kb3ducmV2LnhtbFBLBQYAAAAABAAEAPkAAACOAwAAAAA=&#10;" strokecolor="#0070c0"/>
              <v:line id="Straight Connector 30" o:spid="_x0000_s1092" style="position:absolute;visibility:visible" from="7219,2922" to="9711,2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Rn8QAAADbAAAADwAAAGRycy9kb3ducmV2LnhtbESPQWvCQBSE74L/YXmCN91U29Km2Yha&#10;Ch41afH6mn1NUrNvY3ar8d+7QsHjMDPfMMmiN404UedqywoephEI4sLqmksFn/nH5AWE88gaG8uk&#10;4EIOFulwkGCs7Zl3dMp8KQKEXYwKKu/bWEpXVGTQTW1LHLwf2xn0QXal1B2eA9w0chZFz9JgzWGh&#10;wpbWFRWH7M8o0Mf8aPfb/ddq+bQyj9+/2eV9nSk1HvXLNxCeen8P/7c3WsH8FW5fwg+Q6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tVGfxAAAANsAAAAPAAAAAAAAAAAA&#10;AAAAAKECAABkcnMvZG93bnJldi54bWxQSwUGAAAAAAQABAD5AAAAkgMAAAAA&#10;" strokecolor="#0070c0"/>
              <v:line id="Straight Connector 31" o:spid="_x0000_s1093" style="position:absolute;visibility:visible" from="9711,2922" to="9711,3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S5wb8AAADbAAAADwAAAGRycy9kb3ducmV2LnhtbERPTYvCMBC9C/6HMMLeNHVZZalGqYKw&#10;p0Wr7nloxrbYTLpJtPXfm4Pg8fG+l+veNOJOzteWFUwnCQjiwuqaSwWn4278DcIHZI2NZVLwIA/r&#10;1XCwxFTbjg90z0MpYgj7FBVUIbSplL6oyKCf2JY4chfrDIYIXSm1wy6Gm0Z+JslcGqw5NlTY0rai&#10;4prfjIJNV+psJqebzOXn42X/f/773TZKfYz6bAEiUB/e4pf7Ryv4iuvjl/gD5O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PS5wb8AAADbAAAADwAAAAAAAAAAAAAAAACh&#10;AgAAZHJzL2Rvd25yZXYueG1sUEsFBgAAAAAEAAQA+QAAAI0DAAAAAA==&#10;" strokecolor="#457ab9"/>
              <v:line id="Straight Connector 33" o:spid="_x0000_s1094" style="position:absolute;visibility:visible" from="4560,4496" to="4560,4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Uu5MMAAADbAAAADwAAAGRycy9kb3ducmV2LnhtbESPT4vCMBTE7wt+h/AEb2uquItUo/gH&#10;waPWlV6fzbOtNi+1iVq//UZY2OMwM79hpvPWVOJBjSstKxj0IxDEmdUl5wp+DpvPMQjnkTVWlknB&#10;ixzMZ52PKcbaPnlPj8TnIkDYxaig8L6OpXRZQQZd39bEwTvbxqAPssmlbvAZ4KaSwyj6lgZLDgsF&#10;1rQqKLsmd6NA3w43m+7S43LxtTSj0yV5rVeJUr1uu5iA8NT6//Bfe6sVjAbw/hJ+gJ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FLuTDAAAA2wAAAA8AAAAAAAAAAAAA&#10;AAAAoQIAAGRycy9kb3ducmV2LnhtbFBLBQYAAAAABAAEAPkAAACRAwAAAAA=&#10;" strokecolor="#0070c0"/>
              <v:line id="Straight Connector 34" o:spid="_x0000_s1095" style="position:absolute;visibility:visible" from="7219,4496" to="7219,4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ewk8QAAADbAAAADwAAAGRycy9kb3ducmV2LnhtbESPT2vCQBTE7wW/w/IEb3WjpEVSV/EP&#10;Qo81Vry+Zl+T1OzbJLsm8dt3hUKPw8z8hlmuB1OJjlpXWlYwm0YgiDOrS84VfJ4OzwsQziNrrCyT&#10;gjs5WK9GT0tMtO35SF3qcxEg7BJUUHhfJ1K6rCCDbmpr4uB929agD7LNpW6xD3BTyXkUvUqDJYeF&#10;AmvaFZRd05tRoJtTYy8fl/N287I18ddPet/vUqUm42HzBsLT4P/Df+13rSCew+NL+AF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F7CTxAAAANsAAAAPAAAAAAAAAAAA&#10;AAAAAKECAABkcnMvZG93bnJldi54bWxQSwUGAAAAAAQABAD5AAAAkgMAAAAA&#10;" strokecolor="#0070c0"/>
              <v:line id="Straight Connector 35" o:spid="_x0000_s1096" style="position:absolute;visibility:visible" from="9711,4496" to="9711,4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sVCMMAAADbAAAADwAAAGRycy9kb3ducmV2LnhtbESPT4vCMBTE74LfITxhb5rqqixdo/gH&#10;waNWF69vm2dbbV5qE7V++82C4HGYmd8wk1ljSnGn2hWWFfR7EQji1OqCMwWH/br7BcJ5ZI2lZVLw&#10;JAezabs1wVjbB+/onvhMBAi7GBXk3lexlC7NyaDr2Yo4eCdbG/RB1pnUNT4C3JRyEEVjabDgsJBj&#10;Rcuc0ktyMwr0dX+1x+3xZzEfLczw95w8V8tEqY9OM/8G4anx7/CrvdEKhp/w/yX8AD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bFQjDAAAA2wAAAA8AAAAAAAAAAAAA&#10;AAAAoQIAAGRycy9kb3ducmV2LnhtbFBLBQYAAAAABAAEAPkAAACRAwAAAAA=&#10;" strokecolor="#0070c0"/>
              <v:line id="Straight Connector 36" o:spid="_x0000_s1097" style="position:absolute;visibility:visible" from="4560,6186" to="4560,6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NfMIAAADbAAAADwAAAGRycy9kb3ducmV2LnhtbESPQYvCMBSE7wv+h/AEb2uqdBepRlGX&#10;BY9aFa/P5tlWm5faRK3/fiMseBxm5htmMmtNJe7UuNKygkE/AkGcWV1yrmC3/f0cgXAeWWNlmRQ8&#10;ycFs2vmYYKLtgzd0T30uAoRdggoK7+tESpcVZND1bU0cvJNtDPogm1zqBh8Bbio5jKJvabDksFBg&#10;TcuCskt6Mwr0dXu1h/Vhv5h/LUx8PKfPn2WqVK/bzscgPLX+Hf5vr7SCOIbXl/AD5P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KNfMIAAADbAAAADwAAAAAAAAAAAAAA&#10;AAChAgAAZHJzL2Rvd25yZXYueG1sUEsFBgAAAAAEAAQA+QAAAJADAAAAAA==&#10;" strokecolor="#0070c0"/>
              <v:line id="Straight Connector 37" o:spid="_x0000_s1098" style="position:absolute;visibility:visible" from="7219,6186" to="7219,6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4o58MAAADbAAAADwAAAGRycy9kb3ducmV2LnhtbESPT4vCMBTE78J+h/AWvGmq6LJUo/gH&#10;waNbXXp9Ns+22rzUJmr99mZhweMwM79hpvPWVOJOjSstKxj0IxDEmdUl5woO+03vG4TzyBory6Tg&#10;SQ7ms4/OFGNtH/xD98TnIkDYxaig8L6OpXRZQQZd39bEwTvZxqAPssmlbvAR4KaSwyj6kgZLDgsF&#10;1rQqKLskN6NAX/dXm+7S3+VivDSj4zl5rleJUt3PdjEB4an17/B/e6sVjMbw9yX8AD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KOfDAAAA2wAAAA8AAAAAAAAAAAAA&#10;AAAAoQIAAGRycy9kb3ducmV2LnhtbFBLBQYAAAAABAAEAPkAAACRAwAAAAA=&#10;" strokecolor="#0070c0"/>
              <v:line id="Straight Connector 38" o:spid="_x0000_s1099" style="position:absolute;visibility:visible" from="9711,6186" to="9711,6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y2kMUAAADbAAAADwAAAGRycy9kb3ducmV2LnhtbESPS2vDMBCE74X+B7GF3ho5wQ3BjRLy&#10;oNBj4yT4urW2thtr5ViqH/8+KhRyHGbmG2a5HkwtOmpdZVnBdBKBIM6trrhQcDq+vyxAOI+ssbZM&#10;CkZysF49Piwx0bbnA3WpL0SAsEtQQel9k0jp8pIMuoltiIP3bVuDPsi2kLrFPsBNLWdRNJcGKw4L&#10;JTa0Kym/pL9Ggb4erzb7zM7bzevWxF8/6bjfpUo9Pw2bNxCeBn8P/7c/tIJ4Dn9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y2kMUAAADbAAAADwAAAAAAAAAA&#10;AAAAAAChAgAAZHJzL2Rvd25yZXYueG1sUEsFBgAAAAAEAAQA+QAAAJMDAAAAAA==&#10;" strokecolor="#0070c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2" o:spid="_x0000_s1100" type="#_x0000_t15" style="position:absolute;left:945;top:3391;width:2272;height:9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Cz8UA&#10;AADbAAAADwAAAGRycy9kb3ducmV2LnhtbESP3WoCMRSE7wt9h3AKvdNspVi7GkWkRSkI/sHSu8Pm&#10;mKzdnCybqNu3NwWhl8PMfMNMZp2rxYXaUHlW8NLPQBCXXldsFBz2n70RiBCRNdaeScEvBZhNHx8m&#10;mGt/5S1ddtGIBOGQowIbY5NLGUpLDkPfN8TJO/rWYUyyNVK3eE1wV8tBlg2lw4rTgsWGFpbKn93Z&#10;Kfg2669CHovl/H01NIfTh93Iwir1/NTNxyAidfE/fG+vtILXN/j7kn6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MLPxQAAANsAAAAPAAAAAAAAAAAAAAAAAJgCAABkcnMv&#10;ZG93bnJldi54bWxQSwUGAAAAAAQABAD1AAAAigMAAAAA&#10;" adj="18348" fillcolor="#efdd5b" strokecolor="#f2f2f2" strokeweight="3pt">
                <v:shadow on="t" color="#254061" opacity=".5" offset="1pt"/>
                <v:textbox style="mso-next-textbox:#Pentagon 2">
                  <w:txbxContent>
                    <w:p w:rsidR="00F6534E" w:rsidRPr="00E36D35" w:rsidRDefault="00F6534E" w:rsidP="002465D6">
                      <w:pPr>
                        <w:pStyle w:val="NoSpacing"/>
                        <w:rPr>
                          <w:rFonts w:ascii="Arial" w:hAnsi="Arial" w:cs="Arial"/>
                          <w:b/>
                          <w:szCs w:val="24"/>
                        </w:rPr>
                      </w:pPr>
                      <w:r w:rsidRPr="00E36D35">
                        <w:rPr>
                          <w:rFonts w:ascii="Arial" w:hAnsi="Arial" w:cs="Arial"/>
                          <w:b/>
                          <w:szCs w:val="24"/>
                        </w:rPr>
                        <w:t>Strate</w:t>
                      </w:r>
                      <w:r>
                        <w:rPr>
                          <w:rFonts w:ascii="Arial" w:hAnsi="Arial" w:cs="Arial"/>
                          <w:b/>
                          <w:szCs w:val="24"/>
                        </w:rPr>
                        <w:t>gic groups</w:t>
                      </w:r>
                    </w:p>
                  </w:txbxContent>
                </v:textbox>
              </v:shape>
              <v:shape id="Pentagon 4" o:spid="_x0000_s1101" type="#_x0000_t15" style="position:absolute;left:945;top:5055;width:2272;height:10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2lYsEA&#10;AADbAAAADwAAAGRycy9kb3ducmV2LnhtbESPwYrCQAyG7wu+wxDB2zpV3EWqo4hQ8eBF1wdIO7Et&#10;djKlM2r79uYg7DH8+b/kW29716gndaH2bGA2TUARF97WXBq4/mXfS1AhIltsPJOBgQJsN6OvNabW&#10;v/hMz0sslUA4pGigirFNtQ5FRQ7D1LfEkt185zDK2JXadvgSuGv0PEl+tcOa5UKFLe0rKu6XhxPK&#10;I8/Oh+ykF8mQ7csmb/Pj8GPMZNzvVqAi9fF/+dM+WgMLeVZcxAP0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9pWLBAAAA2wAAAA8AAAAAAAAAAAAAAAAAmAIAAGRycy9kb3du&#10;cmV2LnhtbFBLBQYAAAAABAAEAPUAAACGAwAAAAA=&#10;" adj="18348" fillcolor="#0070c0" strokecolor="#f2f2f2" strokeweight="3pt">
                <v:shadow on="t" color="#254061" opacity=".5" offset="1pt"/>
                <v:textbox style="mso-next-textbox:#Pentagon 4">
                  <w:txbxContent>
                    <w:p w:rsidR="00F6534E" w:rsidRPr="00014468" w:rsidRDefault="00F6534E" w:rsidP="002465D6">
                      <w:pPr>
                        <w:pStyle w:val="NoSpacing"/>
                        <w:rPr>
                          <w:rFonts w:ascii="Arial" w:hAnsi="Arial" w:cs="Arial"/>
                          <w:szCs w:val="24"/>
                        </w:rPr>
                      </w:pPr>
                      <w:r>
                        <w:rPr>
                          <w:rStyle w:val="Strong"/>
                          <w:rFonts w:ascii="Arial" w:hAnsi="Arial" w:cs="Arial"/>
                          <w:szCs w:val="24"/>
                        </w:rPr>
                        <w:t>Group's needs</w:t>
                      </w:r>
                    </w:p>
                  </w:txbxContent>
                </v:textbox>
              </v:shape>
              <v:shape id="Pentagon 5" o:spid="_x0000_s1102" type="#_x0000_t15" style="position:absolute;left:945;top:6823;width:2272;height:93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lshcUA&#10;AADbAAAADwAAAGRycy9kb3ducmV2LnhtbESPQWvCQBSE74X+h+UVvBSzqUjR1FVKRBELglH0+si+&#10;ZtNm34bsqvHfdwuFHoeZ+YaZLXrbiCt1vnas4CVJQRCXTtdcKTgeVsMJCB+QNTaOScGdPCzmjw8z&#10;zLS78Z6uRahEhLDPUIEJoc2k9KUhiz5xLXH0Pl1nMUTZVVJ3eItw28hRmr5KizXHBYMt5YbK7+Ji&#10;FXwV0tYfF71s+/PulJcm366f70oNnvr3NxCB+vAf/mtvtILxFH6/xB8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WyFxQAAANsAAAAPAAAAAAAAAAAAAAAAAJgCAABkcnMv&#10;ZG93bnJldi54bWxQSwUGAAAAAAQABAD1AAAAigMAAAAA&#10;" adj="18348" fillcolor="red" strokecolor="white" strokeweight="3pt">
                <v:shadow on="t" color="#254061" opacity=".5" offset="1pt"/>
                <v:textbox style="mso-next-textbox:#Pentagon 5">
                  <w:txbxContent>
                    <w:p w:rsidR="00F6534E" w:rsidRPr="00E36D35" w:rsidRDefault="00F6534E" w:rsidP="002465D6">
                      <w:pPr>
                        <w:pStyle w:val="NoSpacing"/>
                        <w:rPr>
                          <w:rFonts w:ascii="Arial" w:hAnsi="Arial" w:cs="Arial"/>
                          <w:b/>
                          <w:szCs w:val="24"/>
                        </w:rPr>
                      </w:pPr>
                      <w:r w:rsidRPr="00E36D35">
                        <w:rPr>
                          <w:rFonts w:ascii="Arial" w:hAnsi="Arial" w:cs="Arial"/>
                          <w:b/>
                          <w:szCs w:val="24"/>
                        </w:rPr>
                        <w:t>Ton</w:t>
                      </w:r>
                      <w:r>
                        <w:rPr>
                          <w:rFonts w:ascii="Arial" w:hAnsi="Arial" w:cs="Arial"/>
                          <w:b/>
                          <w:szCs w:val="24"/>
                        </w:rPr>
                        <w:t>e of the group message</w:t>
                      </w:r>
                    </w:p>
                  </w:txbxContent>
                </v:textbox>
              </v:shape>
            </v:group>
          </v:group>
        </w:pict>
      </w: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2465D6" w:rsidRPr="00A74A10" w:rsidRDefault="002465D6" w:rsidP="002465D6">
      <w:pPr>
        <w:spacing w:before="0" w:beforeAutospacing="0" w:after="0" w:afterAutospacing="0"/>
        <w:rPr>
          <w:rFonts w:ascii="Arial" w:hAnsi="Arial" w:cs="Arial"/>
          <w:b/>
          <w:sz w:val="22"/>
          <w:szCs w:val="22"/>
          <w:lang w:val="en-GB" w:bidi="ar-SA"/>
        </w:rPr>
      </w:pPr>
    </w:p>
    <w:p w:rsidR="0063112B" w:rsidRDefault="002465D6" w:rsidP="0063112B">
      <w:pPr>
        <w:rPr>
          <w:rFonts w:ascii="Arial" w:hAnsi="Arial" w:cs="Arial"/>
          <w:b/>
          <w:sz w:val="22"/>
          <w:szCs w:val="22"/>
          <w:lang w:val="en-GB"/>
        </w:rPr>
      </w:pPr>
      <w:bookmarkStart w:id="16" w:name="_Toc381694120"/>
      <w:r w:rsidRPr="0063112B">
        <w:rPr>
          <w:rFonts w:ascii="Arial" w:hAnsi="Arial" w:cs="Arial"/>
          <w:b/>
          <w:sz w:val="22"/>
          <w:szCs w:val="22"/>
          <w:lang w:val="en-GB"/>
        </w:rPr>
        <w:t>Table 1: Tone of communication/message related to the mode of communication with strategic target audiences</w:t>
      </w:r>
      <w:bookmarkEnd w:id="16"/>
    </w:p>
    <w:p w:rsidR="0063112B" w:rsidRDefault="0063112B">
      <w:pPr>
        <w:spacing w:before="0" w:beforeAutospacing="0" w:after="0" w:afterAutospacing="0"/>
        <w:rPr>
          <w:rFonts w:ascii="Arial" w:hAnsi="Arial" w:cs="Arial"/>
          <w:b/>
          <w:sz w:val="22"/>
          <w:szCs w:val="22"/>
          <w:lang w:val="en-GB"/>
        </w:rPr>
      </w:pPr>
      <w:r>
        <w:rPr>
          <w:rFonts w:ascii="Arial" w:hAnsi="Arial" w:cs="Arial"/>
          <w:b/>
          <w:sz w:val="22"/>
          <w:szCs w:val="22"/>
          <w:lang w:val="en-GB"/>
        </w:rPr>
        <w:br w:type="page"/>
      </w:r>
    </w:p>
    <w:p w:rsidR="002465D6" w:rsidRPr="0063112B" w:rsidRDefault="002465D6" w:rsidP="0063112B">
      <w:pPr>
        <w:rPr>
          <w:rFonts w:ascii="Arial" w:hAnsi="Arial" w:cs="Arial"/>
          <w:b/>
          <w:color w:val="000000"/>
          <w:sz w:val="28"/>
          <w:szCs w:val="28"/>
          <w:lang w:val="en-GB"/>
        </w:rPr>
      </w:pPr>
    </w:p>
    <w:p w:rsidR="00797BAF" w:rsidRPr="00A74A10" w:rsidRDefault="00D03503" w:rsidP="0063112B">
      <w:pPr>
        <w:pStyle w:val="Heading1"/>
        <w:rPr>
          <w:rFonts w:ascii="Arial" w:hAnsi="Arial" w:cs="Arial"/>
          <w:color w:val="000000"/>
          <w:sz w:val="28"/>
          <w:szCs w:val="28"/>
          <w:lang w:val="en-GB"/>
        </w:rPr>
      </w:pPr>
      <w:bookmarkStart w:id="17" w:name="_Toc381713469"/>
      <w:r>
        <w:rPr>
          <w:rFonts w:ascii="Arial" w:hAnsi="Arial" w:cs="Arial"/>
          <w:color w:val="000000"/>
          <w:sz w:val="28"/>
          <w:szCs w:val="28"/>
          <w:lang w:val="en-GB"/>
        </w:rPr>
        <w:t>10.</w:t>
      </w:r>
      <w:r w:rsidR="00797BAF" w:rsidRPr="00A74A10">
        <w:rPr>
          <w:rFonts w:ascii="Arial" w:hAnsi="Arial" w:cs="Arial"/>
          <w:color w:val="000000"/>
          <w:sz w:val="28"/>
          <w:szCs w:val="28"/>
          <w:lang w:val="en-GB"/>
        </w:rPr>
        <w:t xml:space="preserve"> </w:t>
      </w:r>
      <w:r w:rsidR="00797BAF" w:rsidRPr="00A74A10">
        <w:rPr>
          <w:rFonts w:ascii="Arial" w:hAnsi="Arial" w:cs="Arial"/>
          <w:sz w:val="28"/>
          <w:szCs w:val="28"/>
          <w:lang w:val="en-GB"/>
        </w:rPr>
        <w:t>Communication channels, tools, and techniques</w:t>
      </w:r>
      <w:bookmarkEnd w:id="17"/>
    </w:p>
    <w:p w:rsidR="00797BAF" w:rsidRPr="00A74A10" w:rsidRDefault="00797BAF" w:rsidP="00797BAF">
      <w:pPr>
        <w:spacing w:before="0" w:beforeAutospacing="0" w:after="0" w:afterAutospacing="0"/>
        <w:jc w:val="both"/>
        <w:rPr>
          <w:rFonts w:ascii="Calibri" w:hAnsi="Calibri"/>
          <w:sz w:val="22"/>
          <w:szCs w:val="22"/>
          <w:lang w:val="en-GB" w:bidi="ar-SA"/>
        </w:rPr>
      </w:pPr>
    </w:p>
    <w:p w:rsidR="00797BAF" w:rsidRPr="00A74A10" w:rsidRDefault="00797BAF" w:rsidP="00797BAF">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The media are among the key opinion makers and will be one of the most important channels through which the achievements in the European integration process</w:t>
      </w:r>
      <w:r w:rsidR="00E21668">
        <w:rPr>
          <w:rFonts w:ascii="Arial" w:hAnsi="Arial" w:cs="Arial"/>
          <w:sz w:val="22"/>
          <w:szCs w:val="22"/>
          <w:lang w:val="en-GB" w:bidi="ar-SA"/>
        </w:rPr>
        <w:t xml:space="preserve"> will be presented</w:t>
      </w:r>
      <w:r w:rsidRPr="00A74A10">
        <w:rPr>
          <w:rFonts w:ascii="Arial" w:hAnsi="Arial" w:cs="Arial"/>
          <w:sz w:val="22"/>
          <w:szCs w:val="22"/>
          <w:lang w:val="en-GB" w:bidi="ar-SA"/>
        </w:rPr>
        <w:t xml:space="preserve"> to the target audiences and stakeholders interested in the process. </w:t>
      </w:r>
    </w:p>
    <w:p w:rsidR="00797BAF" w:rsidRPr="00A74A10" w:rsidRDefault="00797BAF" w:rsidP="00797BAF">
      <w:pPr>
        <w:spacing w:before="0" w:beforeAutospacing="0" w:after="0" w:afterAutospacing="0"/>
        <w:jc w:val="both"/>
        <w:rPr>
          <w:rFonts w:ascii="Arial" w:hAnsi="Arial" w:cs="Arial"/>
          <w:i/>
          <w:sz w:val="22"/>
          <w:szCs w:val="22"/>
          <w:lang w:val="en-GB" w:bidi="ar-SA"/>
        </w:rPr>
      </w:pPr>
    </w:p>
    <w:p w:rsidR="00472B6E" w:rsidRPr="00A74A10" w:rsidRDefault="00472B6E" w:rsidP="00797BAF">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A good analysis of target audiences itself suggests the </w:t>
      </w:r>
      <w:r w:rsidR="00CE2127">
        <w:rPr>
          <w:rFonts w:ascii="Arial" w:hAnsi="Arial" w:cs="Arial"/>
          <w:sz w:val="22"/>
          <w:szCs w:val="22"/>
          <w:lang w:val="en-GB" w:bidi="ar-SA"/>
        </w:rPr>
        <w:t>channels and communication tool</w:t>
      </w:r>
      <w:r w:rsidRPr="00A74A10">
        <w:rPr>
          <w:rFonts w:ascii="Arial" w:hAnsi="Arial" w:cs="Arial"/>
          <w:sz w:val="22"/>
          <w:szCs w:val="22"/>
          <w:lang w:val="en-GB" w:bidi="ar-SA"/>
        </w:rPr>
        <w:t>s for meeting the key objectives of the Communication Strategy.</w:t>
      </w:r>
    </w:p>
    <w:p w:rsidR="00472B6E" w:rsidRPr="00A74A10" w:rsidRDefault="00472B6E" w:rsidP="00797BAF">
      <w:pPr>
        <w:spacing w:before="0" w:beforeAutospacing="0" w:after="0" w:afterAutospacing="0"/>
        <w:jc w:val="both"/>
        <w:rPr>
          <w:rFonts w:ascii="Arial" w:hAnsi="Arial" w:cs="Arial"/>
          <w:sz w:val="22"/>
          <w:szCs w:val="22"/>
          <w:lang w:val="en-GB" w:bidi="ar-SA"/>
        </w:rPr>
      </w:pPr>
    </w:p>
    <w:p w:rsidR="00797BAF" w:rsidRPr="00A74A10" w:rsidRDefault="00797BAF" w:rsidP="00797BAF">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Emphasis will be put on strategic pro-active media relations, in addition to reactive approach applied in </w:t>
      </w:r>
      <w:r w:rsidR="00472B6E" w:rsidRPr="00A74A10">
        <w:rPr>
          <w:rFonts w:ascii="Arial" w:hAnsi="Arial" w:cs="Arial"/>
          <w:sz w:val="22"/>
          <w:szCs w:val="22"/>
          <w:lang w:val="en-GB" w:bidi="ar-SA"/>
        </w:rPr>
        <w:t>response</w:t>
      </w:r>
      <w:r w:rsidRPr="00A74A10">
        <w:rPr>
          <w:rFonts w:ascii="Arial" w:hAnsi="Arial" w:cs="Arial"/>
          <w:sz w:val="22"/>
          <w:szCs w:val="22"/>
          <w:lang w:val="en-GB" w:bidi="ar-SA"/>
        </w:rPr>
        <w:t xml:space="preserve"> to a reporters’ initiative. </w:t>
      </w:r>
    </w:p>
    <w:p w:rsidR="00797BAF" w:rsidRPr="00A74A10" w:rsidRDefault="00797BAF" w:rsidP="00797BAF">
      <w:pPr>
        <w:spacing w:before="0" w:beforeAutospacing="0" w:after="0" w:afterAutospacing="0"/>
        <w:jc w:val="both"/>
        <w:rPr>
          <w:rFonts w:ascii="Arial" w:hAnsi="Arial" w:cs="Arial"/>
          <w:sz w:val="22"/>
          <w:szCs w:val="22"/>
          <w:lang w:val="en-GB" w:bidi="ar-SA"/>
        </w:rPr>
      </w:pPr>
    </w:p>
    <w:p w:rsidR="00797BAF" w:rsidRPr="00A74A10" w:rsidRDefault="00797BAF" w:rsidP="00797BAF">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TV is the most influential media in Montenegro, followed by print media and Internet. In addition to national coverage stations, local broadcasters should not be overlooked.</w:t>
      </w:r>
    </w:p>
    <w:p w:rsidR="00797BAF" w:rsidRPr="00A74A10" w:rsidRDefault="00797BAF" w:rsidP="00797BAF">
      <w:pPr>
        <w:spacing w:before="0" w:beforeAutospacing="0" w:after="0" w:afterAutospacing="0"/>
        <w:jc w:val="both"/>
        <w:rPr>
          <w:rFonts w:ascii="Arial" w:hAnsi="Arial" w:cs="Arial"/>
          <w:sz w:val="22"/>
          <w:szCs w:val="22"/>
          <w:lang w:val="en-GB" w:bidi="ar-SA"/>
        </w:rPr>
      </w:pPr>
    </w:p>
    <w:p w:rsidR="00797BAF" w:rsidRPr="00A74A10" w:rsidRDefault="00797BAF" w:rsidP="00797BAF">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In addition to traditional </w:t>
      </w:r>
      <w:r w:rsidR="00472B6E" w:rsidRPr="00A74A10">
        <w:rPr>
          <w:rFonts w:ascii="Arial" w:hAnsi="Arial" w:cs="Arial"/>
          <w:sz w:val="22"/>
          <w:szCs w:val="22"/>
          <w:lang w:val="en-GB" w:bidi="ar-SA"/>
        </w:rPr>
        <w:t>communication</w:t>
      </w:r>
      <w:r w:rsidRPr="00A74A10">
        <w:rPr>
          <w:rFonts w:ascii="Arial" w:hAnsi="Arial" w:cs="Arial"/>
          <w:sz w:val="22"/>
          <w:szCs w:val="22"/>
          <w:lang w:val="en-GB" w:bidi="ar-SA"/>
        </w:rPr>
        <w:t xml:space="preserve"> channels (TV, radio, print media) and the Internet, a particular attention will be devoted to new means of online communication (social networks, YouTube, virtual communities, etc.). Bearing in mind the popularity of mobile devices in Montenegro, mobile phones will be also taken into consideration as a means of communication with certain target audiences.</w:t>
      </w:r>
    </w:p>
    <w:p w:rsidR="00797BAF" w:rsidRPr="00A74A10" w:rsidRDefault="00797BAF" w:rsidP="00797BAF">
      <w:pPr>
        <w:spacing w:before="0" w:beforeAutospacing="0" w:after="0" w:afterAutospacing="0"/>
        <w:jc w:val="both"/>
        <w:rPr>
          <w:rFonts w:ascii="Arial" w:hAnsi="Arial" w:cs="Arial"/>
          <w:sz w:val="22"/>
          <w:szCs w:val="22"/>
          <w:lang w:val="en-GB" w:bidi="ar-SA"/>
        </w:rPr>
      </w:pPr>
    </w:p>
    <w:p w:rsidR="00797BAF" w:rsidRPr="00A74A10" w:rsidRDefault="009641EB" w:rsidP="00797BAF">
      <w:pPr>
        <w:spacing w:before="0" w:beforeAutospacing="0" w:after="0" w:afterAutospacing="0"/>
        <w:jc w:val="both"/>
        <w:rPr>
          <w:rFonts w:ascii="Arial" w:hAnsi="Arial" w:cs="Arial"/>
          <w:sz w:val="22"/>
          <w:szCs w:val="22"/>
          <w:lang w:val="en-GB" w:bidi="ar-SA"/>
        </w:rPr>
      </w:pPr>
      <w:r>
        <w:rPr>
          <w:rFonts w:ascii="Arial" w:hAnsi="Arial" w:cs="Arial"/>
          <w:sz w:val="22"/>
          <w:szCs w:val="22"/>
          <w:lang w:val="en-GB" w:bidi="ar-SA"/>
        </w:rPr>
        <w:t>Alongside</w:t>
      </w:r>
      <w:r w:rsidRPr="009641EB">
        <w:rPr>
          <w:rFonts w:ascii="Arial" w:hAnsi="Arial" w:cs="Arial"/>
          <w:sz w:val="22"/>
          <w:szCs w:val="22"/>
          <w:lang w:val="en-GB" w:bidi="ar-SA"/>
        </w:rPr>
        <w:t xml:space="preserve"> the positive features of online PR activities (multimedia, timeless, are not tied to a specif</w:t>
      </w:r>
      <w:r>
        <w:rPr>
          <w:rFonts w:ascii="Arial" w:hAnsi="Arial" w:cs="Arial"/>
          <w:sz w:val="22"/>
          <w:szCs w:val="22"/>
          <w:lang w:val="en-GB" w:bidi="ar-SA"/>
        </w:rPr>
        <w:t xml:space="preserve">ic location, interactive, </w:t>
      </w:r>
      <w:r w:rsidR="003B3D89">
        <w:rPr>
          <w:rFonts w:ascii="Arial" w:hAnsi="Arial" w:cs="Arial"/>
          <w:sz w:val="22"/>
          <w:szCs w:val="22"/>
          <w:lang w:val="en-GB" w:bidi="ar-SA"/>
        </w:rPr>
        <w:t>h</w:t>
      </w:r>
      <w:r w:rsidR="003B3D89" w:rsidRPr="009641EB">
        <w:rPr>
          <w:rFonts w:ascii="Arial" w:hAnsi="Arial" w:cs="Arial"/>
          <w:sz w:val="22"/>
          <w:szCs w:val="22"/>
          <w:lang w:val="en-GB" w:bidi="ar-SA"/>
        </w:rPr>
        <w:t>ypermedia</w:t>
      </w:r>
      <w:r w:rsidRPr="009641EB">
        <w:rPr>
          <w:rFonts w:ascii="Arial" w:hAnsi="Arial" w:cs="Arial"/>
          <w:sz w:val="22"/>
          <w:szCs w:val="22"/>
          <w:lang w:val="en-GB" w:bidi="ar-SA"/>
        </w:rPr>
        <w:t>, have new partners in all correspondence, networked with other technologies), the specifics of online communication must not</w:t>
      </w:r>
      <w:r>
        <w:rPr>
          <w:rFonts w:ascii="Arial" w:hAnsi="Arial" w:cs="Arial"/>
          <w:sz w:val="22"/>
          <w:szCs w:val="22"/>
          <w:lang w:val="en-GB" w:bidi="ar-SA"/>
        </w:rPr>
        <w:t xml:space="preserve"> be neglected in the sense </w:t>
      </w:r>
      <w:r w:rsidRPr="009641EB">
        <w:rPr>
          <w:rFonts w:ascii="Arial" w:hAnsi="Arial" w:cs="Arial"/>
          <w:sz w:val="22"/>
          <w:szCs w:val="22"/>
          <w:lang w:val="en-GB" w:bidi="ar-SA"/>
        </w:rPr>
        <w:t xml:space="preserve">of willing to participate in discussions on social networks, since the online conversations can be difficult to control, but through strategic orientation can </w:t>
      </w:r>
      <w:r>
        <w:rPr>
          <w:rFonts w:ascii="Arial" w:hAnsi="Arial" w:cs="Arial"/>
          <w:sz w:val="22"/>
          <w:szCs w:val="22"/>
          <w:lang w:val="en-GB" w:bidi="ar-SA"/>
        </w:rPr>
        <w:t xml:space="preserve">be </w:t>
      </w:r>
      <w:r w:rsidRPr="009641EB">
        <w:rPr>
          <w:rFonts w:ascii="Arial" w:hAnsi="Arial" w:cs="Arial"/>
          <w:sz w:val="22"/>
          <w:szCs w:val="22"/>
          <w:lang w:val="en-GB" w:bidi="ar-SA"/>
        </w:rPr>
        <w:t>encouraged and developed</w:t>
      </w:r>
      <w:r w:rsidR="00797BAF" w:rsidRPr="00A74A10">
        <w:rPr>
          <w:rFonts w:ascii="Arial" w:hAnsi="Arial" w:cs="Arial"/>
          <w:sz w:val="22"/>
          <w:szCs w:val="22"/>
          <w:lang w:val="en-GB" w:bidi="ar-SA"/>
        </w:rPr>
        <w:t>.</w:t>
      </w:r>
    </w:p>
    <w:p w:rsidR="00797BAF" w:rsidRPr="00A74A10" w:rsidRDefault="00797BAF" w:rsidP="00797BAF">
      <w:pPr>
        <w:spacing w:before="0" w:beforeAutospacing="0" w:after="0" w:afterAutospacing="0"/>
        <w:jc w:val="both"/>
        <w:rPr>
          <w:rFonts w:ascii="Arial" w:hAnsi="Arial" w:cs="Arial"/>
          <w:sz w:val="22"/>
          <w:szCs w:val="22"/>
          <w:lang w:val="en-GB" w:bidi="ar-SA"/>
        </w:rPr>
      </w:pPr>
    </w:p>
    <w:p w:rsidR="00797BAF" w:rsidRPr="00A74A10" w:rsidRDefault="00797BAF" w:rsidP="00797BAF">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Informing the public on the negotiation process will be made through the following means: </w:t>
      </w:r>
    </w:p>
    <w:p w:rsidR="00797BAF" w:rsidRPr="00A74A10" w:rsidRDefault="00797BAF" w:rsidP="00797BAF">
      <w:pPr>
        <w:spacing w:before="0" w:beforeAutospacing="0" w:after="0" w:afterAutospacing="0"/>
        <w:jc w:val="both"/>
        <w:rPr>
          <w:rFonts w:ascii="Arial" w:hAnsi="Arial" w:cs="Arial"/>
          <w:sz w:val="22"/>
          <w:szCs w:val="22"/>
          <w:lang w:val="en-GB" w:bidi="ar-SA"/>
        </w:rPr>
      </w:pP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 xml:space="preserve">Press releases </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Press conferences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Working breakfasts with journalists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News, thematic stories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Public appearances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Events (fairs, exhibits, festivals, concerts, EU info-days, forums, competitions, cultural events, info-points)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Various reports</w:t>
      </w:r>
    </w:p>
    <w:p w:rsidR="003B6F40" w:rsidRPr="00A74A10" w:rsidRDefault="00797BAF" w:rsidP="003B6F40">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Newsletters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Brochures and handbooks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 xml:space="preserve">Debates, round tables, consultations, scientific conferences, public discussions </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Briefings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 xml:space="preserve">Seminars/workshops </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 xml:space="preserve">Thematic shows and texts in print media </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Columns and commentary, analyses, articles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 xml:space="preserve">Interviews for print, electronic, and Internet media </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TV features (“camera-ready” features)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Radio shows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lastRenderedPageBreak/>
        <w:t>Paid advertisement, commercials, billboards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Video clips, films, jingles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iCs/>
          <w:lang w:val="en-GB"/>
        </w:rPr>
        <w:t>Access to international media content relevant for European integration</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Websites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Social media</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Brochures and promotional materials (print, audio, video)</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Journalist visits, study trips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Blogs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Face-to-face talks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Formal and informal meetings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Presentations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Photos</w:t>
      </w:r>
    </w:p>
    <w:p w:rsidR="00797BAF" w:rsidRPr="00A74A10" w:rsidRDefault="00367DA7"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Info-graph</w:t>
      </w:r>
      <w:r w:rsidR="00797BAF" w:rsidRPr="00A74A10">
        <w:rPr>
          <w:rFonts w:ascii="Arial" w:hAnsi="Arial" w:cs="Arial"/>
          <w:color w:val="000000"/>
          <w:lang w:val="en-GB"/>
        </w:rPr>
        <w:t>ics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Quiz</w:t>
      </w:r>
      <w:r w:rsidR="00367DA7" w:rsidRPr="00A74A10">
        <w:rPr>
          <w:rFonts w:ascii="Arial" w:hAnsi="Arial" w:cs="Arial"/>
          <w:color w:val="000000"/>
          <w:lang w:val="en-GB"/>
        </w:rPr>
        <w:t>z</w:t>
      </w:r>
      <w:r w:rsidRPr="00A74A10">
        <w:rPr>
          <w:rFonts w:ascii="Arial" w:hAnsi="Arial" w:cs="Arial"/>
          <w:color w:val="000000"/>
          <w:lang w:val="en-GB"/>
        </w:rPr>
        <w:t>es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Games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Advertorials</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Survey</w:t>
      </w:r>
    </w:p>
    <w:p w:rsidR="00797BAF" w:rsidRPr="00A74A10" w:rsidRDefault="00797BAF" w:rsidP="00797BAF">
      <w:pPr>
        <w:pStyle w:val="ColorfulList-Accent11"/>
        <w:numPr>
          <w:ilvl w:val="0"/>
          <w:numId w:val="1"/>
        </w:numPr>
        <w:spacing w:after="0" w:line="240" w:lineRule="auto"/>
        <w:ind w:left="630"/>
        <w:jc w:val="both"/>
        <w:rPr>
          <w:rFonts w:ascii="Arial" w:hAnsi="Arial" w:cs="Arial"/>
          <w:color w:val="000000"/>
          <w:lang w:val="en-GB"/>
        </w:rPr>
      </w:pPr>
      <w:r w:rsidRPr="00A74A10">
        <w:rPr>
          <w:rFonts w:ascii="Arial" w:hAnsi="Arial" w:cs="Arial"/>
          <w:color w:val="000000"/>
          <w:lang w:val="en-GB"/>
        </w:rPr>
        <w:t>Video messages</w:t>
      </w:r>
    </w:p>
    <w:p w:rsidR="00472B6E" w:rsidRPr="00A74A10" w:rsidRDefault="00797BAF" w:rsidP="00472B6E">
      <w:pPr>
        <w:pStyle w:val="ColorfulList-Accent11"/>
        <w:numPr>
          <w:ilvl w:val="0"/>
          <w:numId w:val="1"/>
        </w:numPr>
        <w:spacing w:after="0"/>
        <w:ind w:left="630"/>
        <w:jc w:val="both"/>
        <w:rPr>
          <w:rFonts w:ascii="Arial" w:hAnsi="Arial" w:cs="Arial"/>
          <w:b/>
          <w:lang w:val="en-GB"/>
        </w:rPr>
      </w:pPr>
      <w:r w:rsidRPr="00A74A10">
        <w:rPr>
          <w:rFonts w:ascii="Arial" w:hAnsi="Arial" w:cs="Arial"/>
          <w:color w:val="000000"/>
          <w:lang w:val="en-GB"/>
        </w:rPr>
        <w:t>Mobile apps</w:t>
      </w:r>
    </w:p>
    <w:p w:rsidR="00797BAF" w:rsidRPr="00A74A10" w:rsidRDefault="00797BAF" w:rsidP="00797BAF">
      <w:pPr>
        <w:pStyle w:val="ColorfulList-Accent11"/>
        <w:numPr>
          <w:ilvl w:val="0"/>
          <w:numId w:val="1"/>
        </w:numPr>
        <w:ind w:left="630"/>
        <w:jc w:val="both"/>
        <w:rPr>
          <w:rFonts w:ascii="Arial" w:hAnsi="Arial" w:cs="Arial"/>
          <w:b/>
          <w:lang w:val="en-GB"/>
        </w:rPr>
      </w:pPr>
      <w:r w:rsidRPr="00A74A10">
        <w:rPr>
          <w:rFonts w:ascii="Arial" w:hAnsi="Arial" w:cs="Arial"/>
          <w:iCs/>
          <w:lang w:val="en-GB"/>
        </w:rPr>
        <w:t>IPA info-days, partner-seeking forums, etc.</w:t>
      </w:r>
    </w:p>
    <w:p w:rsidR="00797BAF" w:rsidRPr="00A74A10" w:rsidRDefault="00797BAF" w:rsidP="00C91F47">
      <w:pPr>
        <w:spacing w:before="0" w:beforeAutospacing="0" w:after="200" w:afterAutospacing="0" w:line="276" w:lineRule="auto"/>
        <w:rPr>
          <w:rFonts w:ascii="Arial" w:hAnsi="Arial" w:cs="Arial"/>
          <w:b/>
          <w:sz w:val="22"/>
          <w:szCs w:val="22"/>
          <w:lang w:val="en-GB" w:bidi="ar-SA"/>
        </w:rPr>
      </w:pPr>
    </w:p>
    <w:p w:rsidR="00016FD3" w:rsidRPr="00A74A10" w:rsidRDefault="00016FD3" w:rsidP="004E60A6">
      <w:pPr>
        <w:pStyle w:val="ColorfulList-Accent11"/>
        <w:spacing w:after="0" w:line="240" w:lineRule="auto"/>
        <w:jc w:val="both"/>
        <w:rPr>
          <w:rFonts w:ascii="Arial" w:hAnsi="Arial" w:cs="Arial"/>
          <w:lang w:val="en-GB"/>
        </w:rPr>
      </w:pPr>
    </w:p>
    <w:p w:rsidR="00016FD3" w:rsidRPr="00A74A10" w:rsidRDefault="00016FD3" w:rsidP="004E60A6">
      <w:pPr>
        <w:pStyle w:val="ColorfulList-Accent11"/>
        <w:spacing w:after="0" w:line="240" w:lineRule="auto"/>
        <w:jc w:val="both"/>
        <w:rPr>
          <w:rFonts w:ascii="Arial" w:hAnsi="Arial" w:cs="Arial"/>
          <w:lang w:val="en-GB"/>
        </w:rPr>
      </w:pPr>
    </w:p>
    <w:p w:rsidR="00016FD3" w:rsidRPr="00A74A10" w:rsidRDefault="00016FD3" w:rsidP="004E60A6">
      <w:pPr>
        <w:pStyle w:val="ColorfulList-Accent11"/>
        <w:spacing w:after="0" w:line="240" w:lineRule="auto"/>
        <w:jc w:val="both"/>
        <w:rPr>
          <w:rFonts w:ascii="Arial" w:hAnsi="Arial" w:cs="Arial"/>
          <w:lang w:val="en-GB"/>
        </w:rPr>
      </w:pPr>
    </w:p>
    <w:p w:rsidR="00016FD3" w:rsidRPr="00A74A10" w:rsidRDefault="00016FD3" w:rsidP="004E60A6">
      <w:pPr>
        <w:pStyle w:val="ColorfulList-Accent11"/>
        <w:spacing w:after="0" w:line="240" w:lineRule="auto"/>
        <w:jc w:val="both"/>
        <w:rPr>
          <w:rFonts w:ascii="Arial" w:hAnsi="Arial" w:cs="Arial"/>
          <w:lang w:val="en-GB"/>
        </w:rPr>
      </w:pPr>
    </w:p>
    <w:p w:rsidR="00016FD3" w:rsidRPr="00A74A10" w:rsidRDefault="00016FD3" w:rsidP="004E60A6">
      <w:pPr>
        <w:pStyle w:val="ColorfulList-Accent11"/>
        <w:spacing w:after="0" w:line="240" w:lineRule="auto"/>
        <w:jc w:val="both"/>
        <w:rPr>
          <w:rFonts w:ascii="Arial" w:hAnsi="Arial" w:cs="Arial"/>
          <w:lang w:val="en-GB"/>
        </w:rPr>
      </w:pPr>
    </w:p>
    <w:p w:rsidR="00016FD3" w:rsidRPr="00A74A10" w:rsidRDefault="00016FD3" w:rsidP="004E60A6">
      <w:pPr>
        <w:pStyle w:val="ColorfulList-Accent11"/>
        <w:spacing w:after="0" w:line="240" w:lineRule="auto"/>
        <w:jc w:val="both"/>
        <w:rPr>
          <w:rFonts w:ascii="Arial" w:hAnsi="Arial" w:cs="Arial"/>
          <w:lang w:val="en-GB"/>
        </w:rPr>
      </w:pPr>
    </w:p>
    <w:p w:rsidR="00016FD3" w:rsidRPr="00A74A10" w:rsidRDefault="00016FD3" w:rsidP="004E60A6">
      <w:pPr>
        <w:pStyle w:val="ColorfulList-Accent11"/>
        <w:spacing w:after="0" w:line="240" w:lineRule="auto"/>
        <w:jc w:val="both"/>
        <w:rPr>
          <w:rFonts w:ascii="Arial" w:hAnsi="Arial" w:cs="Arial"/>
          <w:lang w:val="en-GB"/>
        </w:rPr>
      </w:pPr>
    </w:p>
    <w:p w:rsidR="00016FD3" w:rsidRPr="00A74A10" w:rsidRDefault="00016FD3" w:rsidP="004E60A6">
      <w:pPr>
        <w:pStyle w:val="ColorfulList-Accent11"/>
        <w:spacing w:after="0" w:line="240" w:lineRule="auto"/>
        <w:jc w:val="both"/>
        <w:rPr>
          <w:rFonts w:ascii="Arial" w:hAnsi="Arial" w:cs="Arial"/>
          <w:lang w:val="en-GB"/>
        </w:rPr>
      </w:pPr>
    </w:p>
    <w:p w:rsidR="00016FD3" w:rsidRPr="00A74A10" w:rsidRDefault="00016FD3" w:rsidP="004E60A6">
      <w:pPr>
        <w:pStyle w:val="ColorfulList-Accent11"/>
        <w:spacing w:after="0" w:line="240" w:lineRule="auto"/>
        <w:jc w:val="both"/>
        <w:rPr>
          <w:rFonts w:ascii="Arial" w:hAnsi="Arial" w:cs="Arial"/>
          <w:lang w:val="en-GB"/>
        </w:rPr>
      </w:pPr>
    </w:p>
    <w:p w:rsidR="00016FD3" w:rsidRPr="00A74A10" w:rsidRDefault="00016FD3" w:rsidP="00934F42">
      <w:pPr>
        <w:pStyle w:val="Heading1"/>
        <w:rPr>
          <w:rFonts w:ascii="Arial" w:hAnsi="Arial" w:cs="Arial"/>
          <w:color w:val="000000"/>
          <w:sz w:val="28"/>
          <w:szCs w:val="28"/>
          <w:lang w:val="en-GB"/>
        </w:rPr>
      </w:pPr>
      <w:r w:rsidRPr="00A74A10">
        <w:rPr>
          <w:rFonts w:ascii="Arial" w:hAnsi="Arial" w:cs="Arial"/>
          <w:lang w:val="en-GB"/>
        </w:rPr>
        <w:t xml:space="preserve"> </w:t>
      </w:r>
      <w:r w:rsidRPr="00A74A10">
        <w:rPr>
          <w:rFonts w:ascii="Arial" w:hAnsi="Arial" w:cs="Arial"/>
          <w:lang w:val="en-GB"/>
        </w:rPr>
        <w:br w:type="page"/>
      </w:r>
      <w:bookmarkStart w:id="18" w:name="_Toc381351799"/>
      <w:bookmarkStart w:id="19" w:name="_Toc381713470"/>
      <w:r w:rsidR="00D03503">
        <w:rPr>
          <w:rFonts w:ascii="Arial" w:hAnsi="Arial" w:cs="Arial"/>
          <w:sz w:val="28"/>
          <w:szCs w:val="28"/>
          <w:lang w:val="en-GB"/>
        </w:rPr>
        <w:lastRenderedPageBreak/>
        <w:t>11.</w:t>
      </w:r>
      <w:r w:rsidRPr="00A74A10">
        <w:rPr>
          <w:rFonts w:ascii="Arial" w:hAnsi="Arial" w:cs="Arial"/>
          <w:sz w:val="28"/>
          <w:szCs w:val="28"/>
          <w:lang w:val="en-GB"/>
        </w:rPr>
        <w:t xml:space="preserve"> </w:t>
      </w:r>
      <w:r w:rsidRPr="00A74A10">
        <w:rPr>
          <w:rFonts w:ascii="Arial" w:hAnsi="Arial" w:cs="Arial"/>
          <w:color w:val="000000"/>
          <w:sz w:val="28"/>
          <w:szCs w:val="28"/>
          <w:lang w:val="en-GB"/>
        </w:rPr>
        <w:t>Informi</w:t>
      </w:r>
      <w:r w:rsidR="00300369" w:rsidRPr="00A74A10">
        <w:rPr>
          <w:rFonts w:ascii="Arial" w:hAnsi="Arial" w:cs="Arial"/>
          <w:color w:val="000000"/>
          <w:sz w:val="28"/>
          <w:szCs w:val="28"/>
          <w:lang w:val="en-GB"/>
        </w:rPr>
        <w:t>ng about the negotiation process and EU support programme</w:t>
      </w:r>
      <w:bookmarkEnd w:id="18"/>
      <w:bookmarkEnd w:id="19"/>
    </w:p>
    <w:p w:rsidR="00016FD3" w:rsidRPr="00A74A10" w:rsidRDefault="00016FD3" w:rsidP="006F208A">
      <w:pPr>
        <w:pStyle w:val="ColorfulList-Accent11"/>
        <w:spacing w:after="0" w:line="240" w:lineRule="auto"/>
        <w:jc w:val="both"/>
        <w:rPr>
          <w:rFonts w:ascii="Arial" w:hAnsi="Arial" w:cs="Arial"/>
          <w:lang w:val="en-GB"/>
        </w:rPr>
      </w:pPr>
    </w:p>
    <w:p w:rsidR="00E20462" w:rsidRPr="00A74A10" w:rsidRDefault="00300369" w:rsidP="008C0B81">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Having in mind the target audiences, information provision about negotiations should be directed towards the following groups</w:t>
      </w:r>
      <w:r w:rsidR="00016FD3" w:rsidRPr="00A74A10">
        <w:rPr>
          <w:rFonts w:ascii="Arial" w:hAnsi="Arial" w:cs="Arial"/>
          <w:sz w:val="22"/>
          <w:szCs w:val="22"/>
          <w:lang w:val="en-GB" w:bidi="ar-SA"/>
        </w:rPr>
        <w:t>:</w:t>
      </w:r>
    </w:p>
    <w:p w:rsidR="00016FD3" w:rsidRPr="00A74A10" w:rsidRDefault="00300369" w:rsidP="00C75044">
      <w:pPr>
        <w:numPr>
          <w:ilvl w:val="0"/>
          <w:numId w:val="9"/>
        </w:numPr>
        <w:spacing w:before="0" w:beforeAutospacing="0" w:after="0" w:afterAutospacing="0"/>
        <w:ind w:left="1434" w:hanging="357"/>
        <w:jc w:val="both"/>
        <w:rPr>
          <w:rFonts w:ascii="Arial" w:hAnsi="Arial" w:cs="Arial"/>
          <w:sz w:val="22"/>
          <w:szCs w:val="22"/>
          <w:lang w:val="en-GB" w:bidi="ar-SA"/>
        </w:rPr>
      </w:pPr>
      <w:r w:rsidRPr="00A74A10">
        <w:rPr>
          <w:rFonts w:ascii="Arial" w:hAnsi="Arial" w:cs="Arial"/>
          <w:sz w:val="22"/>
          <w:szCs w:val="22"/>
          <w:lang w:val="en-GB" w:bidi="ar-SA"/>
        </w:rPr>
        <w:t>General public</w:t>
      </w:r>
      <w:r w:rsidR="00E20462" w:rsidRPr="00A74A10">
        <w:rPr>
          <w:rFonts w:ascii="Arial" w:hAnsi="Arial" w:cs="Arial"/>
          <w:sz w:val="22"/>
          <w:szCs w:val="22"/>
          <w:lang w:val="en-GB" w:bidi="ar-SA"/>
        </w:rPr>
        <w:t>;</w:t>
      </w:r>
    </w:p>
    <w:p w:rsidR="00016FD3" w:rsidRPr="00A74A10" w:rsidRDefault="00300369" w:rsidP="00C75044">
      <w:pPr>
        <w:numPr>
          <w:ilvl w:val="0"/>
          <w:numId w:val="9"/>
        </w:numPr>
        <w:spacing w:before="0" w:beforeAutospacing="0" w:after="0" w:afterAutospacing="0"/>
        <w:ind w:left="1434" w:hanging="357"/>
        <w:jc w:val="both"/>
        <w:rPr>
          <w:rFonts w:ascii="Arial" w:hAnsi="Arial" w:cs="Arial"/>
          <w:sz w:val="22"/>
          <w:szCs w:val="22"/>
          <w:lang w:val="en-GB" w:bidi="ar-SA"/>
        </w:rPr>
      </w:pPr>
      <w:r w:rsidRPr="00A74A10">
        <w:rPr>
          <w:rFonts w:ascii="Arial" w:hAnsi="Arial" w:cs="Arial"/>
          <w:sz w:val="22"/>
          <w:szCs w:val="22"/>
          <w:lang w:val="en-GB" w:bidi="ar-SA"/>
        </w:rPr>
        <w:t>Sector stakeholders particularly interested in certain negotiation areas</w:t>
      </w:r>
      <w:r w:rsidR="00E20462" w:rsidRPr="00A74A10">
        <w:rPr>
          <w:rFonts w:ascii="Arial" w:hAnsi="Arial" w:cs="Arial"/>
          <w:sz w:val="22"/>
          <w:szCs w:val="22"/>
          <w:lang w:val="en-GB" w:bidi="ar-SA"/>
        </w:rPr>
        <w:t>;</w:t>
      </w:r>
    </w:p>
    <w:p w:rsidR="00016FD3" w:rsidRPr="00A74A10" w:rsidRDefault="00300369" w:rsidP="00C75044">
      <w:pPr>
        <w:numPr>
          <w:ilvl w:val="0"/>
          <w:numId w:val="9"/>
        </w:numPr>
        <w:spacing w:before="0" w:beforeAutospacing="0" w:after="0" w:afterAutospacing="0"/>
        <w:ind w:left="1434" w:hanging="357"/>
        <w:jc w:val="both"/>
        <w:rPr>
          <w:rFonts w:ascii="Arial" w:hAnsi="Arial" w:cs="Arial"/>
          <w:sz w:val="22"/>
          <w:szCs w:val="22"/>
          <w:lang w:val="en-GB" w:bidi="ar-SA"/>
        </w:rPr>
      </w:pPr>
      <w:r w:rsidRPr="00A74A10">
        <w:rPr>
          <w:rFonts w:ascii="Arial" w:hAnsi="Arial" w:cs="Arial"/>
          <w:sz w:val="22"/>
          <w:szCs w:val="22"/>
          <w:lang w:val="en-GB" w:bidi="ar-SA"/>
        </w:rPr>
        <w:t>State administration structures</w:t>
      </w:r>
      <w:r w:rsidR="00E20462" w:rsidRPr="00A74A10">
        <w:rPr>
          <w:rFonts w:ascii="Arial" w:hAnsi="Arial" w:cs="Arial"/>
          <w:sz w:val="22"/>
          <w:szCs w:val="22"/>
          <w:lang w:val="en-GB" w:bidi="ar-SA"/>
        </w:rPr>
        <w:t>.</w:t>
      </w:r>
    </w:p>
    <w:p w:rsidR="00016FD3" w:rsidRPr="00A74A10" w:rsidRDefault="00016FD3" w:rsidP="008C0B81">
      <w:pPr>
        <w:shd w:val="clear" w:color="auto" w:fill="FFFFFF"/>
        <w:spacing w:before="0" w:beforeAutospacing="0" w:after="0" w:afterAutospacing="0"/>
        <w:rPr>
          <w:rFonts w:ascii="Arial" w:hAnsi="Arial" w:cs="Arial"/>
          <w:b/>
          <w:bCs/>
          <w:color w:val="000000"/>
          <w:sz w:val="22"/>
          <w:szCs w:val="22"/>
          <w:lang w:val="en-GB" w:bidi="ar-SA"/>
        </w:rPr>
      </w:pPr>
    </w:p>
    <w:p w:rsidR="00016FD3" w:rsidRPr="00A74A10" w:rsidRDefault="00300369" w:rsidP="00300369">
      <w:pPr>
        <w:shd w:val="clear" w:color="auto" w:fill="FFFFFF"/>
        <w:spacing w:before="0" w:beforeAutospacing="0" w:after="0" w:afterAutospacing="0"/>
        <w:jc w:val="both"/>
        <w:rPr>
          <w:rFonts w:ascii="Arial" w:hAnsi="Arial" w:cs="Arial"/>
          <w:b/>
          <w:bCs/>
          <w:color w:val="000000"/>
          <w:sz w:val="22"/>
          <w:szCs w:val="22"/>
          <w:lang w:val="en-GB" w:bidi="ar-SA"/>
        </w:rPr>
      </w:pPr>
      <w:r w:rsidRPr="00A74A10">
        <w:rPr>
          <w:rFonts w:ascii="Arial" w:hAnsi="Arial" w:cs="Arial"/>
          <w:bCs/>
          <w:color w:val="000000"/>
          <w:sz w:val="22"/>
          <w:szCs w:val="22"/>
          <w:lang w:val="en-GB" w:bidi="ar-SA"/>
        </w:rPr>
        <w:t xml:space="preserve">Communication will focus at the three pillars of Montenegro’s EU integration: </w:t>
      </w:r>
      <w:r w:rsidRPr="00A74A10">
        <w:rPr>
          <w:rFonts w:ascii="Arial" w:hAnsi="Arial" w:cs="Arial"/>
          <w:b/>
          <w:bCs/>
          <w:color w:val="000000"/>
          <w:sz w:val="22"/>
          <w:szCs w:val="22"/>
          <w:lang w:val="en-GB" w:bidi="ar-SA"/>
        </w:rPr>
        <w:t>accession negotiations development, implementation of the Stabilisation and Association Agreement, and EU support programmes.</w:t>
      </w:r>
    </w:p>
    <w:p w:rsidR="00016FD3" w:rsidRPr="00A74A10" w:rsidRDefault="00016FD3" w:rsidP="008C0B81">
      <w:pPr>
        <w:shd w:val="clear" w:color="auto" w:fill="FFFFFF"/>
        <w:spacing w:before="0" w:beforeAutospacing="0" w:after="0" w:afterAutospacing="0"/>
        <w:jc w:val="both"/>
        <w:rPr>
          <w:rFonts w:ascii="Arial" w:hAnsi="Arial" w:cs="Arial"/>
          <w:bCs/>
          <w:color w:val="000000"/>
          <w:sz w:val="22"/>
          <w:szCs w:val="22"/>
          <w:lang w:val="en-GB" w:bidi="ar-SA"/>
        </w:rPr>
      </w:pPr>
    </w:p>
    <w:p w:rsidR="004C182A" w:rsidRPr="00A74A10" w:rsidRDefault="00300369" w:rsidP="004C182A">
      <w:pPr>
        <w:spacing w:before="0" w:beforeAutospacing="0" w:after="0" w:afterAutospacing="0" w:line="240" w:lineRule="atLeast"/>
        <w:jc w:val="both"/>
        <w:rPr>
          <w:rFonts w:ascii="Arial" w:hAnsi="Arial" w:cs="Arial"/>
          <w:b/>
          <w:bCs/>
          <w:color w:val="000000"/>
          <w:sz w:val="22"/>
          <w:szCs w:val="22"/>
          <w:lang w:val="en-GB" w:bidi="ar-SA"/>
        </w:rPr>
      </w:pPr>
      <w:r w:rsidRPr="00A74A10">
        <w:rPr>
          <w:rFonts w:ascii="Arial" w:hAnsi="Arial" w:cs="Arial"/>
          <w:b/>
          <w:bCs/>
          <w:color w:val="000000"/>
          <w:sz w:val="22"/>
          <w:szCs w:val="22"/>
          <w:lang w:val="en-GB" w:bidi="ar-SA"/>
        </w:rPr>
        <w:t>Montenegro and the European Union negotiate on thirty-five negotiation chapters</w:t>
      </w:r>
      <w:r w:rsidRPr="00A74A10">
        <w:rPr>
          <w:rFonts w:ascii="Arial" w:hAnsi="Arial" w:cs="Arial"/>
          <w:bCs/>
          <w:color w:val="000000"/>
          <w:sz w:val="22"/>
          <w:szCs w:val="22"/>
          <w:lang w:val="en-GB" w:bidi="ar-SA"/>
        </w:rPr>
        <w:t xml:space="preserve">, which directly or indirectly affect the entire society. Having in </w:t>
      </w:r>
      <w:proofErr w:type="gramStart"/>
      <w:r w:rsidRPr="00A74A10">
        <w:rPr>
          <w:rFonts w:ascii="Arial" w:hAnsi="Arial" w:cs="Arial"/>
          <w:bCs/>
          <w:color w:val="000000"/>
          <w:sz w:val="22"/>
          <w:szCs w:val="22"/>
          <w:lang w:val="en-GB" w:bidi="ar-SA"/>
        </w:rPr>
        <w:t>mind</w:t>
      </w:r>
      <w:proofErr w:type="gramEnd"/>
      <w:r w:rsidRPr="00A74A10">
        <w:rPr>
          <w:rFonts w:ascii="Arial" w:hAnsi="Arial" w:cs="Arial"/>
          <w:bCs/>
          <w:color w:val="000000"/>
          <w:sz w:val="22"/>
          <w:szCs w:val="22"/>
          <w:lang w:val="en-GB" w:bidi="ar-SA"/>
        </w:rPr>
        <w:t xml:space="preserve"> the current phase</w:t>
      </w:r>
      <w:r w:rsidR="00101F63">
        <w:rPr>
          <w:rFonts w:ascii="Arial" w:hAnsi="Arial" w:cs="Arial"/>
          <w:bCs/>
          <w:color w:val="000000"/>
          <w:sz w:val="22"/>
          <w:szCs w:val="22"/>
          <w:lang w:val="en-GB" w:bidi="ar-SA"/>
        </w:rPr>
        <w:t xml:space="preserve"> of accession negotiations, </w:t>
      </w:r>
      <w:r w:rsidRPr="00A74A10">
        <w:rPr>
          <w:rFonts w:ascii="Arial" w:hAnsi="Arial" w:cs="Arial"/>
          <w:bCs/>
          <w:color w:val="000000"/>
          <w:sz w:val="22"/>
          <w:szCs w:val="22"/>
          <w:lang w:val="en-GB" w:bidi="ar-SA"/>
        </w:rPr>
        <w:t xml:space="preserve">communication will </w:t>
      </w:r>
      <w:r w:rsidR="00101F63">
        <w:rPr>
          <w:rFonts w:ascii="Arial" w:hAnsi="Arial" w:cs="Arial"/>
          <w:bCs/>
          <w:color w:val="000000"/>
          <w:sz w:val="22"/>
          <w:szCs w:val="22"/>
          <w:lang w:val="en-GB" w:bidi="ar-SA"/>
        </w:rPr>
        <w:t xml:space="preserve">be </w:t>
      </w:r>
      <w:r w:rsidRPr="00A74A10">
        <w:rPr>
          <w:rFonts w:ascii="Arial" w:hAnsi="Arial" w:cs="Arial"/>
          <w:bCs/>
          <w:color w:val="000000"/>
          <w:sz w:val="22"/>
          <w:szCs w:val="22"/>
          <w:lang w:val="en-GB" w:bidi="ar-SA"/>
        </w:rPr>
        <w:t>focus</w:t>
      </w:r>
      <w:r w:rsidR="00101F63">
        <w:rPr>
          <w:rFonts w:ascii="Arial" w:hAnsi="Arial" w:cs="Arial"/>
          <w:bCs/>
          <w:color w:val="000000"/>
          <w:sz w:val="22"/>
          <w:szCs w:val="22"/>
          <w:lang w:val="en-GB" w:bidi="ar-SA"/>
        </w:rPr>
        <w:t>ed</w:t>
      </w:r>
      <w:r w:rsidRPr="00A74A10">
        <w:rPr>
          <w:rFonts w:ascii="Arial" w:hAnsi="Arial" w:cs="Arial"/>
          <w:bCs/>
          <w:color w:val="000000"/>
          <w:sz w:val="22"/>
          <w:szCs w:val="22"/>
          <w:lang w:val="en-GB" w:bidi="ar-SA"/>
        </w:rPr>
        <w:t xml:space="preserve"> for the time being on the alignment of our legislation to the EU acquis communautaire, as</w:t>
      </w:r>
      <w:r w:rsidR="00472B6E" w:rsidRPr="00A74A10">
        <w:rPr>
          <w:rFonts w:ascii="Arial" w:hAnsi="Arial" w:cs="Arial"/>
          <w:bCs/>
          <w:color w:val="000000"/>
          <w:sz w:val="22"/>
          <w:szCs w:val="22"/>
          <w:lang w:val="en-GB" w:bidi="ar-SA"/>
        </w:rPr>
        <w:t xml:space="preserve"> well as the outcomes of this process</w:t>
      </w:r>
      <w:r w:rsidRPr="00A74A10">
        <w:rPr>
          <w:rFonts w:ascii="Arial" w:hAnsi="Arial" w:cs="Arial"/>
          <w:bCs/>
          <w:color w:val="000000"/>
          <w:sz w:val="22"/>
          <w:szCs w:val="22"/>
          <w:lang w:val="en-GB" w:bidi="ar-SA"/>
        </w:rPr>
        <w:t>. Previously, the focus was on communicating the topics of negotiation structure establishment, provisional closing of Chapter 25 and Chapter 26, and, due to the new approach, the developments related to Chapter</w:t>
      </w:r>
      <w:r w:rsidR="00101F63">
        <w:rPr>
          <w:rFonts w:ascii="Arial" w:hAnsi="Arial" w:cs="Arial"/>
          <w:bCs/>
          <w:color w:val="000000"/>
          <w:sz w:val="22"/>
          <w:szCs w:val="22"/>
          <w:lang w:val="en-GB" w:bidi="ar-SA"/>
        </w:rPr>
        <w:t xml:space="preserve"> 23 and Chapter 24. Even though</w:t>
      </w:r>
      <w:r w:rsidRPr="00A74A10">
        <w:rPr>
          <w:rFonts w:ascii="Arial" w:hAnsi="Arial" w:cs="Arial"/>
          <w:bCs/>
          <w:color w:val="000000"/>
          <w:sz w:val="22"/>
          <w:szCs w:val="22"/>
          <w:lang w:val="en-GB" w:bidi="ar-SA"/>
        </w:rPr>
        <w:t xml:space="preserve"> the rule of law chapters will remain in the focus during the entire process, this focus will also shift to other chapters according to the negotiation dynamics. This shift will chiefly be towards those chapters with no concrete benchmarks, but also to more complex chapters which will require </w:t>
      </w:r>
      <w:r w:rsidR="00367DA7" w:rsidRPr="00A74A10">
        <w:rPr>
          <w:rFonts w:ascii="Arial" w:hAnsi="Arial" w:cs="Arial"/>
          <w:bCs/>
          <w:color w:val="000000"/>
          <w:sz w:val="22"/>
          <w:szCs w:val="22"/>
          <w:lang w:val="en-GB" w:bidi="ar-SA"/>
        </w:rPr>
        <w:t>additional</w:t>
      </w:r>
      <w:r w:rsidRPr="00A74A10">
        <w:rPr>
          <w:rFonts w:ascii="Arial" w:hAnsi="Arial" w:cs="Arial"/>
          <w:bCs/>
          <w:color w:val="000000"/>
          <w:sz w:val="22"/>
          <w:szCs w:val="22"/>
          <w:lang w:val="en-GB" w:bidi="ar-SA"/>
        </w:rPr>
        <w:t xml:space="preserve"> efforts of the Montenegrin society: </w:t>
      </w:r>
      <w:r w:rsidR="004C182A" w:rsidRPr="00A74A10">
        <w:rPr>
          <w:rFonts w:ascii="Arial" w:hAnsi="Arial" w:cs="Arial"/>
          <w:bCs/>
          <w:color w:val="000000"/>
          <w:sz w:val="22"/>
          <w:szCs w:val="22"/>
          <w:lang w:val="en-GB" w:bidi="ar-SA"/>
        </w:rPr>
        <w:t>Free movement of goods, Right of establishment and freedom to provide services, Competition policy, Agriculture and rural development, Food safety, veterinary, and phytosanitary policy, Fisheries, Energy, Regional policy and coordination of structural instruments, Environment.</w:t>
      </w:r>
    </w:p>
    <w:p w:rsidR="004C182A" w:rsidRPr="00A74A10" w:rsidRDefault="004C182A" w:rsidP="004C182A">
      <w:pPr>
        <w:spacing w:before="0" w:beforeAutospacing="0" w:after="0" w:afterAutospacing="0" w:line="240" w:lineRule="atLeast"/>
        <w:jc w:val="both"/>
        <w:rPr>
          <w:rFonts w:ascii="Arial" w:hAnsi="Arial" w:cs="Arial"/>
          <w:b/>
          <w:bCs/>
          <w:color w:val="000000"/>
          <w:sz w:val="22"/>
          <w:szCs w:val="22"/>
          <w:lang w:val="en-GB" w:bidi="ar-SA"/>
        </w:rPr>
      </w:pPr>
    </w:p>
    <w:p w:rsidR="00016FD3" w:rsidRPr="00A74A10" w:rsidRDefault="004C182A" w:rsidP="004C182A">
      <w:pPr>
        <w:spacing w:before="0" w:beforeAutospacing="0" w:after="0" w:afterAutospacing="0" w:line="240" w:lineRule="atLeast"/>
        <w:jc w:val="both"/>
        <w:rPr>
          <w:rFonts w:ascii="Arial" w:hAnsi="Arial" w:cs="Arial"/>
          <w:color w:val="000000"/>
          <w:sz w:val="22"/>
          <w:szCs w:val="22"/>
          <w:lang w:val="en-GB"/>
        </w:rPr>
      </w:pPr>
      <w:r w:rsidRPr="00A74A10">
        <w:rPr>
          <w:rFonts w:ascii="Arial" w:hAnsi="Arial" w:cs="Arial"/>
          <w:bCs/>
          <w:color w:val="000000"/>
          <w:sz w:val="22"/>
          <w:szCs w:val="22"/>
          <w:lang w:val="en-GB" w:bidi="ar-SA"/>
        </w:rPr>
        <w:t xml:space="preserve">For this reason it is necessary to communicate with the target audiences in a simple yet precise language and inform them about the essence of the negotiation process development and the importance of these changes for their everyday life. Having in mind that this strategy envisages a sectoral approach, an important role in the communication process will be played by PR departments in ministries and other institutions, as well as the negotiation structure. In that regard, it will be necessary to strengthen the capacities of PR departments, to improve the communication skills of the negotiation structure, and to ensure their greater visibility. </w:t>
      </w:r>
      <w:r w:rsidRPr="00A74A10">
        <w:rPr>
          <w:rFonts w:ascii="Arial" w:hAnsi="Arial" w:cs="Arial"/>
          <w:b/>
          <w:bCs/>
          <w:color w:val="000000"/>
          <w:sz w:val="22"/>
          <w:szCs w:val="22"/>
          <w:lang w:val="en-GB" w:bidi="ar-SA"/>
        </w:rPr>
        <w:t xml:space="preserve">Annex </w:t>
      </w:r>
      <w:r w:rsidR="0092248B">
        <w:rPr>
          <w:rFonts w:ascii="Arial" w:hAnsi="Arial" w:cs="Arial"/>
          <w:b/>
          <w:bCs/>
          <w:color w:val="000000"/>
          <w:sz w:val="22"/>
          <w:szCs w:val="22"/>
          <w:lang w:val="en-GB" w:bidi="ar-SA"/>
        </w:rPr>
        <w:t>1</w:t>
      </w:r>
      <w:r w:rsidRPr="00A74A10">
        <w:rPr>
          <w:rFonts w:ascii="Arial" w:hAnsi="Arial" w:cs="Arial"/>
          <w:b/>
          <w:bCs/>
          <w:color w:val="000000"/>
          <w:sz w:val="22"/>
          <w:szCs w:val="22"/>
          <w:lang w:val="en-GB" w:bidi="ar-SA"/>
        </w:rPr>
        <w:t xml:space="preserve"> </w:t>
      </w:r>
      <w:r w:rsidRPr="00A74A10">
        <w:rPr>
          <w:rFonts w:ascii="Arial" w:hAnsi="Arial" w:cs="Arial"/>
          <w:bCs/>
          <w:color w:val="000000"/>
          <w:sz w:val="22"/>
          <w:szCs w:val="22"/>
          <w:lang w:val="en-GB" w:bidi="ar-SA"/>
        </w:rPr>
        <w:t>offers a list of communicators on various chapters.</w:t>
      </w:r>
    </w:p>
    <w:p w:rsidR="004C182A" w:rsidRPr="00A74A10" w:rsidRDefault="004C182A" w:rsidP="004C182A">
      <w:pPr>
        <w:spacing w:before="0" w:beforeAutospacing="0" w:after="0" w:afterAutospacing="0" w:line="240" w:lineRule="atLeast"/>
        <w:jc w:val="both"/>
        <w:rPr>
          <w:rFonts w:ascii="Arial" w:hAnsi="Arial" w:cs="Arial"/>
          <w:color w:val="000000"/>
          <w:sz w:val="22"/>
          <w:szCs w:val="22"/>
          <w:lang w:val="en-GB"/>
        </w:rPr>
      </w:pPr>
    </w:p>
    <w:p w:rsidR="004C182A" w:rsidRPr="00A74A10" w:rsidRDefault="004C182A" w:rsidP="004C182A">
      <w:pPr>
        <w:spacing w:before="0" w:beforeAutospacing="0" w:after="0" w:afterAutospacing="0" w:line="240" w:lineRule="atLeast"/>
        <w:jc w:val="both"/>
        <w:rPr>
          <w:rFonts w:ascii="Calibri" w:hAnsi="Calibri"/>
          <w:color w:val="000000"/>
          <w:sz w:val="22"/>
          <w:szCs w:val="22"/>
          <w:lang w:val="en-GB"/>
        </w:rPr>
      </w:pPr>
      <w:r w:rsidRPr="00A74A10">
        <w:rPr>
          <w:rFonts w:ascii="Arial" w:hAnsi="Arial" w:cs="Arial"/>
          <w:b/>
          <w:color w:val="000000"/>
          <w:sz w:val="22"/>
          <w:szCs w:val="22"/>
          <w:lang w:val="en-GB"/>
        </w:rPr>
        <w:t xml:space="preserve">Stabilisation and Association Agreement (SAA) </w:t>
      </w:r>
      <w:r w:rsidRPr="00A74A10">
        <w:rPr>
          <w:rFonts w:ascii="Arial" w:hAnsi="Arial" w:cs="Arial"/>
          <w:color w:val="000000"/>
          <w:sz w:val="22"/>
          <w:szCs w:val="22"/>
          <w:lang w:val="en-GB"/>
        </w:rPr>
        <w:t xml:space="preserve">is the first contract between Montenegro and the EU, which entered into force on 1 May 2010. The Ministry and other line ministries will use the </w:t>
      </w:r>
      <w:r w:rsidR="00472B6E" w:rsidRPr="00A74A10">
        <w:rPr>
          <w:rFonts w:ascii="Arial" w:hAnsi="Arial" w:cs="Arial"/>
          <w:color w:val="000000"/>
          <w:sz w:val="22"/>
          <w:szCs w:val="22"/>
          <w:lang w:val="en-GB"/>
        </w:rPr>
        <w:t xml:space="preserve">communication </w:t>
      </w:r>
      <w:r w:rsidRPr="00A74A10">
        <w:rPr>
          <w:rFonts w:ascii="Arial" w:hAnsi="Arial" w:cs="Arial"/>
          <w:color w:val="000000"/>
          <w:sz w:val="22"/>
          <w:szCs w:val="22"/>
          <w:lang w:val="en-GB"/>
        </w:rPr>
        <w:t>channels and tools defined in this strategy to continue providing regular information regarding all the changes and commitments arising from the SAA implementation.</w:t>
      </w:r>
    </w:p>
    <w:p w:rsidR="004C182A" w:rsidRPr="00A74A10" w:rsidRDefault="004C182A" w:rsidP="004C182A">
      <w:pPr>
        <w:spacing w:before="0" w:beforeAutospacing="0" w:after="0" w:afterAutospacing="0" w:line="240" w:lineRule="atLeast"/>
        <w:jc w:val="both"/>
        <w:rPr>
          <w:rFonts w:ascii="Calibri" w:hAnsi="Calibri"/>
          <w:color w:val="000000"/>
          <w:sz w:val="22"/>
          <w:szCs w:val="22"/>
          <w:lang w:val="en-GB"/>
        </w:rPr>
      </w:pPr>
    </w:p>
    <w:p w:rsidR="00016FD3" w:rsidRDefault="004C182A" w:rsidP="000D04BF">
      <w:pPr>
        <w:spacing w:before="0" w:beforeAutospacing="0" w:after="0" w:afterAutospacing="0"/>
        <w:jc w:val="both"/>
        <w:rPr>
          <w:rFonts w:ascii="Arial" w:hAnsi="Arial" w:cs="Arial"/>
          <w:bCs/>
          <w:sz w:val="22"/>
          <w:szCs w:val="22"/>
          <w:lang w:val="en-GB" w:bidi="ar-SA"/>
        </w:rPr>
      </w:pPr>
      <w:r w:rsidRPr="00A74A10">
        <w:rPr>
          <w:rFonts w:ascii="Arial" w:hAnsi="Arial" w:cs="Arial"/>
          <w:b/>
          <w:bCs/>
          <w:sz w:val="22"/>
          <w:szCs w:val="22"/>
          <w:lang w:val="en-GB" w:bidi="ar-SA"/>
        </w:rPr>
        <w:t>Communication related to EU support programmes, including IPA</w:t>
      </w:r>
      <w:r w:rsidRPr="00A74A10">
        <w:rPr>
          <w:rFonts w:ascii="Arial" w:hAnsi="Arial" w:cs="Arial"/>
          <w:bCs/>
          <w:sz w:val="22"/>
          <w:szCs w:val="22"/>
          <w:lang w:val="en-GB" w:bidi="ar-SA"/>
        </w:rPr>
        <w:t xml:space="preserve">, will focus on education, information provision, and visibility of results. The IPA I </w:t>
      </w:r>
      <w:r w:rsidR="00367DA7" w:rsidRPr="00A74A10">
        <w:rPr>
          <w:rFonts w:ascii="Arial" w:hAnsi="Arial" w:cs="Arial"/>
          <w:bCs/>
          <w:sz w:val="22"/>
          <w:szCs w:val="22"/>
          <w:lang w:val="en-GB" w:bidi="ar-SA"/>
        </w:rPr>
        <w:t>Communication</w:t>
      </w:r>
      <w:r w:rsidRPr="00A74A10">
        <w:rPr>
          <w:rFonts w:ascii="Arial" w:hAnsi="Arial" w:cs="Arial"/>
          <w:bCs/>
          <w:sz w:val="22"/>
          <w:szCs w:val="22"/>
          <w:lang w:val="en-GB" w:bidi="ar-SA"/>
        </w:rPr>
        <w:t xml:space="preserve"> Strategy 2007-2013 is in line with this strategy. Additionally, IPA II Communication Strategy 2014-2020 will be implemented after receiving clear instructions on the margins of this instrument.</w:t>
      </w:r>
      <w:r w:rsidR="000D04BF" w:rsidRPr="00A74A10">
        <w:rPr>
          <w:rFonts w:ascii="Arial" w:hAnsi="Arial" w:cs="Arial"/>
          <w:bCs/>
          <w:sz w:val="22"/>
          <w:szCs w:val="22"/>
          <w:lang w:val="en-GB" w:bidi="ar-SA"/>
        </w:rPr>
        <w:t xml:space="preserve"> </w:t>
      </w:r>
      <w:r w:rsidR="000D04BF" w:rsidRPr="00A74A10">
        <w:rPr>
          <w:rFonts w:ascii="Arial" w:hAnsi="Arial" w:cs="Arial"/>
          <w:b/>
          <w:bCs/>
          <w:sz w:val="22"/>
          <w:szCs w:val="22"/>
          <w:lang w:val="en-GB" w:bidi="ar-SA"/>
        </w:rPr>
        <w:t xml:space="preserve">Annex </w:t>
      </w:r>
      <w:r w:rsidR="0092248B">
        <w:rPr>
          <w:rFonts w:ascii="Arial" w:hAnsi="Arial" w:cs="Arial"/>
          <w:b/>
          <w:bCs/>
          <w:sz w:val="22"/>
          <w:szCs w:val="22"/>
          <w:lang w:val="en-GB" w:bidi="ar-SA"/>
        </w:rPr>
        <w:t>2</w:t>
      </w:r>
      <w:r w:rsidR="000D04BF" w:rsidRPr="00A74A10">
        <w:rPr>
          <w:rFonts w:ascii="Arial" w:hAnsi="Arial" w:cs="Arial"/>
          <w:bCs/>
          <w:sz w:val="22"/>
          <w:szCs w:val="22"/>
          <w:lang w:val="en-GB" w:bidi="ar-SA"/>
        </w:rPr>
        <w:t xml:space="preserve"> contains a more detailed account of EU support programmes available to Montenegro.</w:t>
      </w:r>
    </w:p>
    <w:p w:rsidR="005B5851" w:rsidRDefault="005B5851" w:rsidP="000D04BF">
      <w:pPr>
        <w:spacing w:before="0" w:beforeAutospacing="0" w:after="0" w:afterAutospacing="0"/>
        <w:jc w:val="both"/>
        <w:rPr>
          <w:rFonts w:ascii="Arial" w:hAnsi="Arial" w:cs="Arial"/>
          <w:bCs/>
          <w:sz w:val="22"/>
          <w:szCs w:val="22"/>
          <w:lang w:val="en-GB" w:bidi="ar-SA"/>
        </w:rPr>
      </w:pPr>
    </w:p>
    <w:p w:rsidR="005B5851" w:rsidRDefault="005B5851" w:rsidP="000D04BF">
      <w:pPr>
        <w:spacing w:before="0" w:beforeAutospacing="0" w:after="0" w:afterAutospacing="0"/>
        <w:jc w:val="both"/>
        <w:rPr>
          <w:rFonts w:ascii="Arial" w:hAnsi="Arial" w:cs="Arial"/>
          <w:bCs/>
          <w:sz w:val="22"/>
          <w:szCs w:val="22"/>
          <w:lang w:val="en-GB" w:bidi="ar-SA"/>
        </w:rPr>
      </w:pPr>
    </w:p>
    <w:p w:rsidR="00016FD3" w:rsidRPr="005B5851" w:rsidRDefault="00016FD3" w:rsidP="005B5851">
      <w:pPr>
        <w:pStyle w:val="ColorfulList-Accent11"/>
        <w:spacing w:after="0" w:line="240" w:lineRule="auto"/>
        <w:ind w:left="0"/>
        <w:jc w:val="both"/>
        <w:rPr>
          <w:rFonts w:ascii="Arial" w:hAnsi="Arial" w:cs="Arial"/>
          <w:color w:val="000000"/>
          <w:lang w:val="en-GB"/>
        </w:rPr>
      </w:pPr>
    </w:p>
    <w:p w:rsidR="00016FD3" w:rsidRPr="00A74A10" w:rsidRDefault="00D03503" w:rsidP="00934F42">
      <w:pPr>
        <w:pStyle w:val="ColorfulList-Accent11"/>
        <w:spacing w:after="0" w:line="240" w:lineRule="auto"/>
        <w:ind w:left="0"/>
        <w:jc w:val="both"/>
        <w:outlineLvl w:val="0"/>
        <w:rPr>
          <w:rFonts w:ascii="Arial" w:hAnsi="Arial" w:cs="Arial"/>
          <w:sz w:val="28"/>
          <w:szCs w:val="28"/>
          <w:lang w:val="en-GB"/>
        </w:rPr>
      </w:pPr>
      <w:bookmarkStart w:id="20" w:name="_Toc381713471"/>
      <w:r>
        <w:rPr>
          <w:rFonts w:ascii="Arial" w:hAnsi="Arial" w:cs="Arial"/>
          <w:b/>
          <w:sz w:val="28"/>
          <w:szCs w:val="28"/>
          <w:lang w:val="en-GB"/>
        </w:rPr>
        <w:t>12</w:t>
      </w:r>
      <w:r w:rsidR="005B5851">
        <w:rPr>
          <w:rFonts w:ascii="Arial" w:hAnsi="Arial" w:cs="Arial"/>
          <w:b/>
          <w:sz w:val="28"/>
          <w:szCs w:val="28"/>
          <w:lang w:val="en-GB"/>
        </w:rPr>
        <w:t>.</w:t>
      </w:r>
      <w:r w:rsidR="00016FD3" w:rsidRPr="00A74A10">
        <w:rPr>
          <w:rFonts w:ascii="Arial" w:hAnsi="Arial" w:cs="Arial"/>
          <w:b/>
          <w:sz w:val="28"/>
          <w:szCs w:val="28"/>
          <w:lang w:val="en-GB"/>
        </w:rPr>
        <w:t xml:space="preserve"> </w:t>
      </w:r>
      <w:r w:rsidR="00865FB6" w:rsidRPr="00A74A10">
        <w:rPr>
          <w:rFonts w:ascii="Arial" w:hAnsi="Arial" w:cs="Arial"/>
          <w:b/>
          <w:sz w:val="28"/>
          <w:szCs w:val="28"/>
          <w:lang w:val="en-GB"/>
        </w:rPr>
        <w:t>Communication participants and</w:t>
      </w:r>
      <w:r w:rsidR="00016FD3" w:rsidRPr="00A74A10">
        <w:rPr>
          <w:rFonts w:ascii="Arial" w:hAnsi="Arial" w:cs="Arial"/>
          <w:b/>
          <w:sz w:val="28"/>
          <w:szCs w:val="28"/>
          <w:lang w:val="en-GB"/>
        </w:rPr>
        <w:t xml:space="preserve"> partner</w:t>
      </w:r>
      <w:r w:rsidR="00865FB6" w:rsidRPr="00A74A10">
        <w:rPr>
          <w:rFonts w:ascii="Arial" w:hAnsi="Arial" w:cs="Arial"/>
          <w:b/>
          <w:sz w:val="28"/>
          <w:szCs w:val="28"/>
          <w:lang w:val="en-GB"/>
        </w:rPr>
        <w:t>s</w:t>
      </w:r>
      <w:bookmarkEnd w:id="20"/>
    </w:p>
    <w:p w:rsidR="00016FD3" w:rsidRPr="00A74A10" w:rsidRDefault="00016FD3" w:rsidP="004B5CE9">
      <w:pPr>
        <w:pStyle w:val="ColorfulList-Accent11"/>
        <w:rPr>
          <w:rFonts w:ascii="Arial" w:hAnsi="Arial" w:cs="Arial"/>
          <w:lang w:val="en-GB"/>
        </w:rPr>
      </w:pPr>
    </w:p>
    <w:p w:rsidR="00016FD3" w:rsidRPr="00A74A10" w:rsidRDefault="00D03503" w:rsidP="00934F42">
      <w:pPr>
        <w:pStyle w:val="ColorfulList-Accent11"/>
        <w:spacing w:after="0" w:line="240" w:lineRule="auto"/>
        <w:ind w:left="0"/>
        <w:jc w:val="both"/>
        <w:outlineLvl w:val="1"/>
        <w:rPr>
          <w:rFonts w:ascii="Arial" w:hAnsi="Arial" w:cs="Arial"/>
          <w:b/>
          <w:sz w:val="24"/>
          <w:szCs w:val="24"/>
          <w:lang w:val="en-GB"/>
        </w:rPr>
      </w:pPr>
      <w:bookmarkStart w:id="21" w:name="_Toc381713472"/>
      <w:r>
        <w:rPr>
          <w:rFonts w:ascii="Arial" w:hAnsi="Arial" w:cs="Arial"/>
          <w:b/>
          <w:sz w:val="24"/>
          <w:szCs w:val="24"/>
          <w:lang w:val="en-GB"/>
        </w:rPr>
        <w:t>12.</w:t>
      </w:r>
      <w:r w:rsidR="00016FD3" w:rsidRPr="00A74A10">
        <w:rPr>
          <w:rFonts w:ascii="Arial" w:hAnsi="Arial" w:cs="Arial"/>
          <w:b/>
          <w:sz w:val="24"/>
          <w:szCs w:val="24"/>
          <w:lang w:val="en-GB"/>
        </w:rPr>
        <w:t xml:space="preserve"> 1. </w:t>
      </w:r>
      <w:r w:rsidR="00865FB6" w:rsidRPr="00A74A10">
        <w:rPr>
          <w:rFonts w:ascii="Arial" w:hAnsi="Arial" w:cs="Arial"/>
          <w:b/>
          <w:sz w:val="24"/>
          <w:szCs w:val="24"/>
          <w:lang w:val="en-GB"/>
        </w:rPr>
        <w:t>National</w:t>
      </w:r>
      <w:r w:rsidR="00016FD3" w:rsidRPr="00A74A10">
        <w:rPr>
          <w:rFonts w:ascii="Arial" w:hAnsi="Arial" w:cs="Arial"/>
          <w:b/>
          <w:sz w:val="24"/>
          <w:szCs w:val="24"/>
          <w:lang w:val="en-GB"/>
        </w:rPr>
        <w:t xml:space="preserve"> partner</w:t>
      </w:r>
      <w:r w:rsidR="00865FB6" w:rsidRPr="00A74A10">
        <w:rPr>
          <w:rFonts w:ascii="Arial" w:hAnsi="Arial" w:cs="Arial"/>
          <w:b/>
          <w:sz w:val="24"/>
          <w:szCs w:val="24"/>
          <w:lang w:val="en-GB"/>
        </w:rPr>
        <w:t>s</w:t>
      </w:r>
      <w:bookmarkEnd w:id="21"/>
    </w:p>
    <w:p w:rsidR="00016FD3" w:rsidRPr="00A74A10" w:rsidRDefault="00016FD3" w:rsidP="004B5CE9">
      <w:pPr>
        <w:pStyle w:val="ColorfulList-Accent11"/>
        <w:spacing w:after="0" w:line="240" w:lineRule="auto"/>
        <w:ind w:left="0"/>
        <w:jc w:val="both"/>
        <w:rPr>
          <w:rFonts w:ascii="Arial" w:hAnsi="Arial" w:cs="Arial"/>
          <w:lang w:val="en-GB"/>
        </w:rPr>
      </w:pPr>
    </w:p>
    <w:p w:rsidR="00016FD3" w:rsidRPr="00A74A10" w:rsidRDefault="00865FB6" w:rsidP="00865FB6">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Montenegro’s EU accession process will bring about overarching changes to the country and the society, and a particularly important role in this process belongs to the </w:t>
      </w:r>
      <w:r w:rsidRPr="00A74A10">
        <w:rPr>
          <w:rFonts w:ascii="Arial" w:hAnsi="Arial" w:cs="Arial"/>
          <w:b/>
          <w:sz w:val="22"/>
          <w:szCs w:val="22"/>
          <w:lang w:val="en-GB" w:bidi="ar-SA"/>
        </w:rPr>
        <w:t xml:space="preserve">Government, Parliament, and other state institutions and local </w:t>
      </w:r>
      <w:r w:rsidR="00A95BFA" w:rsidRPr="00A74A10">
        <w:rPr>
          <w:rFonts w:ascii="Arial" w:hAnsi="Arial" w:cs="Arial"/>
          <w:b/>
          <w:sz w:val="22"/>
          <w:szCs w:val="22"/>
          <w:lang w:val="en-GB" w:bidi="ar-SA"/>
        </w:rPr>
        <w:t>self-</w:t>
      </w:r>
      <w:r w:rsidRPr="00A74A10">
        <w:rPr>
          <w:rFonts w:ascii="Arial" w:hAnsi="Arial" w:cs="Arial"/>
          <w:b/>
          <w:sz w:val="22"/>
          <w:szCs w:val="22"/>
          <w:lang w:val="en-GB" w:bidi="ar-SA"/>
        </w:rPr>
        <w:t>governments</w:t>
      </w:r>
      <w:r w:rsidRPr="00A74A10">
        <w:rPr>
          <w:rFonts w:ascii="Arial" w:hAnsi="Arial" w:cs="Arial"/>
          <w:sz w:val="22"/>
          <w:szCs w:val="22"/>
          <w:lang w:val="en-GB" w:bidi="ar-SA"/>
        </w:rPr>
        <w:t>.</w:t>
      </w:r>
      <w:r w:rsidR="00016FD3" w:rsidRPr="00A74A10">
        <w:rPr>
          <w:rFonts w:ascii="Arial" w:hAnsi="Arial" w:cs="Arial"/>
          <w:sz w:val="22"/>
          <w:szCs w:val="22"/>
          <w:lang w:val="en-GB" w:bidi="ar-SA"/>
        </w:rPr>
        <w:t xml:space="preserve"> </w:t>
      </w:r>
    </w:p>
    <w:p w:rsidR="00016FD3" w:rsidRPr="00A74A10" w:rsidRDefault="00016FD3" w:rsidP="004A6E6C">
      <w:pPr>
        <w:spacing w:before="0" w:beforeAutospacing="0" w:after="0" w:afterAutospacing="0"/>
        <w:jc w:val="both"/>
        <w:rPr>
          <w:rFonts w:ascii="Arial" w:hAnsi="Arial" w:cs="Arial"/>
          <w:sz w:val="22"/>
          <w:szCs w:val="22"/>
          <w:lang w:val="en-GB" w:bidi="ar-SA"/>
        </w:rPr>
      </w:pPr>
    </w:p>
    <w:p w:rsidR="00865FB6" w:rsidRPr="00A74A10" w:rsidRDefault="00865FB6" w:rsidP="004A6E6C">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Coordination of all relevant stakeholders in the process must be improved. </w:t>
      </w:r>
      <w:r w:rsidR="004D4547">
        <w:rPr>
          <w:rFonts w:ascii="Arial" w:hAnsi="Arial" w:cs="Arial"/>
          <w:sz w:val="22"/>
          <w:szCs w:val="22"/>
          <w:lang w:val="en-GB" w:bidi="ar-SA"/>
        </w:rPr>
        <w:t>Special attention should be given to the</w:t>
      </w:r>
      <w:r w:rsidRPr="00A74A10">
        <w:rPr>
          <w:rFonts w:ascii="Arial" w:hAnsi="Arial" w:cs="Arial"/>
          <w:sz w:val="22"/>
          <w:szCs w:val="22"/>
          <w:lang w:val="en-GB" w:bidi="ar-SA"/>
        </w:rPr>
        <w:t xml:space="preserve"> inter-departmental cooperation within the existing working bodies, but also </w:t>
      </w:r>
      <w:r w:rsidR="004D4547">
        <w:rPr>
          <w:rFonts w:ascii="Arial" w:hAnsi="Arial" w:cs="Arial"/>
          <w:sz w:val="22"/>
          <w:szCs w:val="22"/>
          <w:lang w:val="en-GB" w:bidi="ar-SA"/>
        </w:rPr>
        <w:t>improvement of</w:t>
      </w:r>
      <w:r w:rsidRPr="00A74A10">
        <w:rPr>
          <w:rFonts w:ascii="Arial" w:hAnsi="Arial" w:cs="Arial"/>
          <w:sz w:val="22"/>
          <w:szCs w:val="22"/>
          <w:lang w:val="en-GB" w:bidi="ar-SA"/>
        </w:rPr>
        <w:t xml:space="preserve"> cooperation </w:t>
      </w:r>
      <w:r w:rsidR="004D4547">
        <w:rPr>
          <w:rFonts w:ascii="Arial" w:hAnsi="Arial" w:cs="Arial"/>
          <w:sz w:val="22"/>
          <w:szCs w:val="22"/>
          <w:lang w:val="en-GB" w:bidi="ar-SA"/>
        </w:rPr>
        <w:t>among</w:t>
      </w:r>
      <w:r w:rsidRPr="00A74A10">
        <w:rPr>
          <w:rFonts w:ascii="Arial" w:hAnsi="Arial" w:cs="Arial"/>
          <w:sz w:val="22"/>
          <w:szCs w:val="22"/>
          <w:lang w:val="en-GB" w:bidi="ar-SA"/>
        </w:rPr>
        <w:t xml:space="preserve"> PR units in the state administration (PR Bureau, PR departments in ministries, the Parliament, institutions, the negotiation team, etc.).</w:t>
      </w:r>
    </w:p>
    <w:p w:rsidR="00865FB6" w:rsidRPr="00A74A10" w:rsidRDefault="00865FB6" w:rsidP="004A6E6C">
      <w:pPr>
        <w:spacing w:before="0" w:beforeAutospacing="0" w:after="0" w:afterAutospacing="0"/>
        <w:jc w:val="both"/>
        <w:rPr>
          <w:rFonts w:ascii="Arial" w:hAnsi="Arial" w:cs="Arial"/>
          <w:sz w:val="22"/>
          <w:szCs w:val="22"/>
          <w:lang w:val="en-GB" w:bidi="ar-SA"/>
        </w:rPr>
      </w:pPr>
    </w:p>
    <w:p w:rsidR="00016FD3" w:rsidRPr="00A74A10" w:rsidRDefault="003D31B6" w:rsidP="004A6E6C">
      <w:pPr>
        <w:spacing w:before="0" w:beforeAutospacing="0" w:after="0" w:afterAutospacing="0"/>
        <w:jc w:val="both"/>
        <w:rPr>
          <w:rFonts w:ascii="Arial" w:hAnsi="Arial" w:cs="Arial"/>
          <w:sz w:val="22"/>
          <w:szCs w:val="22"/>
          <w:lang w:val="en-GB" w:bidi="ar-SA"/>
        </w:rPr>
      </w:pPr>
      <w:r w:rsidRPr="00A74A10">
        <w:rPr>
          <w:rFonts w:ascii="Arial" w:hAnsi="Arial" w:cs="Arial"/>
          <w:b/>
          <w:sz w:val="22"/>
          <w:szCs w:val="22"/>
          <w:lang w:val="en-GB" w:bidi="ar-SA"/>
        </w:rPr>
        <w:t>Parliamentary committee on European integration</w:t>
      </w:r>
      <w:r w:rsidRPr="00A74A10">
        <w:rPr>
          <w:rFonts w:ascii="Arial" w:hAnsi="Arial" w:cs="Arial"/>
          <w:sz w:val="22"/>
          <w:szCs w:val="22"/>
          <w:lang w:val="en-GB" w:bidi="ar-SA"/>
        </w:rPr>
        <w:t xml:space="preserve"> contributes greatly to improving citizen understanding of the negotiation process (thematic forums on acquis chapters, visits to municipalities, hosting events about the negotiation process, website, social media). In that sense, it is required to improve communication and establish a </w:t>
      </w:r>
      <w:r w:rsidR="006177FC">
        <w:rPr>
          <w:rFonts w:ascii="Arial" w:hAnsi="Arial" w:cs="Arial"/>
          <w:sz w:val="22"/>
          <w:szCs w:val="22"/>
          <w:lang w:val="en-GB" w:bidi="ar-SA"/>
        </w:rPr>
        <w:t xml:space="preserve">better </w:t>
      </w:r>
      <w:r w:rsidR="00A43BC4">
        <w:rPr>
          <w:rFonts w:ascii="Arial" w:hAnsi="Arial" w:cs="Arial"/>
          <w:sz w:val="22"/>
          <w:szCs w:val="22"/>
          <w:lang w:val="en-GB" w:bidi="ar-SA"/>
        </w:rPr>
        <w:t>coordination</w:t>
      </w:r>
      <w:r w:rsidR="006177FC">
        <w:rPr>
          <w:rFonts w:ascii="Arial" w:hAnsi="Arial" w:cs="Arial"/>
          <w:sz w:val="22"/>
          <w:szCs w:val="22"/>
          <w:lang w:val="en-GB" w:bidi="ar-SA"/>
        </w:rPr>
        <w:t xml:space="preserve"> of </w:t>
      </w:r>
      <w:r w:rsidRPr="00A74A10">
        <w:rPr>
          <w:rFonts w:ascii="Arial" w:hAnsi="Arial" w:cs="Arial"/>
          <w:sz w:val="22"/>
          <w:szCs w:val="22"/>
          <w:lang w:val="en-GB" w:bidi="ar-SA"/>
        </w:rPr>
        <w:t>the Government and the Committee</w:t>
      </w:r>
      <w:r w:rsidR="006177FC">
        <w:rPr>
          <w:rFonts w:ascii="Arial" w:hAnsi="Arial" w:cs="Arial"/>
          <w:sz w:val="22"/>
          <w:szCs w:val="22"/>
          <w:lang w:val="en-GB" w:bidi="ar-SA"/>
        </w:rPr>
        <w:t xml:space="preserve"> activities.</w:t>
      </w:r>
    </w:p>
    <w:p w:rsidR="003D31B6" w:rsidRPr="00A74A10" w:rsidRDefault="003D31B6" w:rsidP="004A6E6C">
      <w:pPr>
        <w:spacing w:before="0" w:beforeAutospacing="0" w:after="0" w:afterAutospacing="0"/>
        <w:jc w:val="both"/>
        <w:rPr>
          <w:rFonts w:ascii="Arial" w:hAnsi="Arial" w:cs="Arial"/>
          <w:sz w:val="22"/>
          <w:szCs w:val="22"/>
          <w:lang w:val="en-GB" w:bidi="ar-SA"/>
        </w:rPr>
      </w:pPr>
    </w:p>
    <w:p w:rsidR="006E5058" w:rsidRPr="00A74A10" w:rsidRDefault="006E5058" w:rsidP="006E5058">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Due to their important role in shaping the public </w:t>
      </w:r>
      <w:r w:rsidR="00A95BFA" w:rsidRPr="00A74A10">
        <w:rPr>
          <w:rFonts w:ascii="Arial" w:hAnsi="Arial" w:cs="Arial"/>
          <w:sz w:val="22"/>
          <w:szCs w:val="22"/>
          <w:lang w:val="en-GB" w:bidi="ar-SA"/>
        </w:rPr>
        <w:t>opinion</w:t>
      </w:r>
      <w:r w:rsidRPr="00A74A10">
        <w:rPr>
          <w:rFonts w:ascii="Arial" w:hAnsi="Arial" w:cs="Arial"/>
          <w:sz w:val="22"/>
          <w:szCs w:val="22"/>
          <w:lang w:val="en-GB" w:bidi="ar-SA"/>
        </w:rPr>
        <w:t xml:space="preserve">, </w:t>
      </w:r>
      <w:r w:rsidRPr="00A74A10">
        <w:rPr>
          <w:rFonts w:ascii="Arial" w:hAnsi="Arial" w:cs="Arial"/>
          <w:b/>
          <w:sz w:val="22"/>
          <w:szCs w:val="22"/>
          <w:lang w:val="en-GB" w:bidi="ar-SA"/>
        </w:rPr>
        <w:t>media</w:t>
      </w:r>
      <w:r w:rsidRPr="00A74A10">
        <w:rPr>
          <w:rFonts w:ascii="Arial" w:hAnsi="Arial" w:cs="Arial"/>
          <w:sz w:val="22"/>
          <w:szCs w:val="22"/>
          <w:lang w:val="en-GB" w:bidi="ar-SA"/>
        </w:rPr>
        <w:t xml:space="preserve"> are recognised as one of Government’s key partners in implementing the Strategy. In addition to traditional electronic </w:t>
      </w:r>
      <w:r w:rsidR="00367DA7" w:rsidRPr="00A74A10">
        <w:rPr>
          <w:rFonts w:ascii="Arial" w:hAnsi="Arial" w:cs="Arial"/>
          <w:sz w:val="22"/>
          <w:szCs w:val="22"/>
          <w:lang w:val="en-GB" w:bidi="ar-SA"/>
        </w:rPr>
        <w:t>and</w:t>
      </w:r>
      <w:r w:rsidRPr="00A74A10">
        <w:rPr>
          <w:rFonts w:ascii="Arial" w:hAnsi="Arial" w:cs="Arial"/>
          <w:sz w:val="22"/>
          <w:szCs w:val="22"/>
          <w:lang w:val="en-GB" w:bidi="ar-SA"/>
        </w:rPr>
        <w:t xml:space="preserve"> print media (at home, in the region, and locally), a special attention needs to be devoted to new media, bearing in mind that the target </w:t>
      </w:r>
      <w:r w:rsidR="0092248B">
        <w:rPr>
          <w:rFonts w:ascii="Arial" w:hAnsi="Arial" w:cs="Arial"/>
          <w:sz w:val="22"/>
          <w:szCs w:val="22"/>
          <w:lang w:val="en-GB" w:bidi="ar-SA"/>
        </w:rPr>
        <w:t xml:space="preserve">audience </w:t>
      </w:r>
      <w:r w:rsidRPr="00A74A10">
        <w:rPr>
          <w:rFonts w:ascii="Arial" w:hAnsi="Arial" w:cs="Arial"/>
          <w:sz w:val="22"/>
          <w:szCs w:val="22"/>
          <w:lang w:val="en-GB" w:bidi="ar-SA"/>
        </w:rPr>
        <w:t xml:space="preserve">“Youth” mainly uses this communication channel. Even closer cooperation needs to be established with media operating locally, so that the importance of EU integration could best be explained in concrete terms and local examples. This Strategy defines the media as both a target audience and communication channel and they are therefore treated primarily as partners by the Strategy. It is therefore necessary to build the relations of trust with chief </w:t>
      </w:r>
      <w:r w:rsidR="00367DA7" w:rsidRPr="00A74A10">
        <w:rPr>
          <w:rFonts w:ascii="Arial" w:hAnsi="Arial" w:cs="Arial"/>
          <w:sz w:val="22"/>
          <w:szCs w:val="22"/>
          <w:lang w:val="en-GB" w:bidi="ar-SA"/>
        </w:rPr>
        <w:t>editors</w:t>
      </w:r>
      <w:r w:rsidRPr="00A74A10">
        <w:rPr>
          <w:rFonts w:ascii="Arial" w:hAnsi="Arial" w:cs="Arial"/>
          <w:sz w:val="22"/>
          <w:szCs w:val="22"/>
          <w:lang w:val="en-GB" w:bidi="ar-SA"/>
        </w:rPr>
        <w:t xml:space="preserve"> of the media, and </w:t>
      </w:r>
      <w:r w:rsidR="00367DA7" w:rsidRPr="00A74A10">
        <w:rPr>
          <w:rFonts w:ascii="Arial" w:hAnsi="Arial" w:cs="Arial"/>
          <w:sz w:val="22"/>
          <w:szCs w:val="22"/>
          <w:lang w:val="en-GB" w:bidi="ar-SA"/>
        </w:rPr>
        <w:t>provide</w:t>
      </w:r>
      <w:r w:rsidRPr="00A74A10">
        <w:rPr>
          <w:rFonts w:ascii="Arial" w:hAnsi="Arial" w:cs="Arial"/>
          <w:sz w:val="22"/>
          <w:szCs w:val="22"/>
          <w:lang w:val="en-GB" w:bidi="ar-SA"/>
        </w:rPr>
        <w:t xml:space="preserve"> education for journalists who in the long run could ideally deal exclusively with the topic of EU integration. One of the Strategy’s important objectives is to make </w:t>
      </w:r>
      <w:r w:rsidR="00367DA7" w:rsidRPr="00A74A10">
        <w:rPr>
          <w:rFonts w:ascii="Arial" w:hAnsi="Arial" w:cs="Arial"/>
          <w:sz w:val="22"/>
          <w:szCs w:val="22"/>
          <w:lang w:val="en-GB" w:bidi="ar-SA"/>
        </w:rPr>
        <w:t xml:space="preserve">the </w:t>
      </w:r>
      <w:r w:rsidRPr="00A74A10">
        <w:rPr>
          <w:rFonts w:ascii="Arial" w:hAnsi="Arial" w:cs="Arial"/>
          <w:sz w:val="22"/>
          <w:szCs w:val="22"/>
          <w:lang w:val="en-GB" w:bidi="ar-SA"/>
        </w:rPr>
        <w:t xml:space="preserve">conversation more </w:t>
      </w:r>
      <w:r w:rsidR="00367DA7" w:rsidRPr="00A74A10">
        <w:rPr>
          <w:rFonts w:ascii="Arial" w:hAnsi="Arial" w:cs="Arial"/>
          <w:sz w:val="22"/>
          <w:szCs w:val="22"/>
          <w:lang w:val="en-GB" w:bidi="ar-SA"/>
        </w:rPr>
        <w:t>focused</w:t>
      </w:r>
      <w:r w:rsidRPr="00A74A10">
        <w:rPr>
          <w:rFonts w:ascii="Arial" w:hAnsi="Arial" w:cs="Arial"/>
          <w:sz w:val="22"/>
          <w:szCs w:val="22"/>
          <w:lang w:val="en-GB" w:bidi="ar-SA"/>
        </w:rPr>
        <w:t xml:space="preserve"> and less general, and to make news items that would tell the stories and real-life experiences of EU citizens (farmers, fishermen, SMEs, etc.</w:t>
      </w:r>
      <w:r w:rsidR="000233EE">
        <w:rPr>
          <w:rFonts w:ascii="Arial" w:hAnsi="Arial" w:cs="Arial"/>
          <w:sz w:val="22"/>
          <w:szCs w:val="22"/>
          <w:lang w:val="en-GB" w:bidi="ar-SA"/>
        </w:rPr>
        <w:t xml:space="preserve"> in Croatia, Slovenia and</w:t>
      </w:r>
      <w:r w:rsidR="0092248B">
        <w:rPr>
          <w:rFonts w:ascii="Arial" w:hAnsi="Arial" w:cs="Arial"/>
          <w:sz w:val="22"/>
          <w:szCs w:val="22"/>
          <w:lang w:val="en-GB" w:bidi="ar-SA"/>
        </w:rPr>
        <w:t xml:space="preserve"> other EU member states</w:t>
      </w:r>
      <w:r w:rsidR="00134429">
        <w:rPr>
          <w:rFonts w:ascii="Arial" w:hAnsi="Arial" w:cs="Arial"/>
          <w:sz w:val="22"/>
          <w:szCs w:val="22"/>
          <w:lang w:val="en-GB" w:bidi="ar-SA"/>
        </w:rPr>
        <w:t xml:space="preserve"> etc</w:t>
      </w:r>
      <w:r w:rsidR="0092248B">
        <w:rPr>
          <w:rFonts w:ascii="Arial" w:hAnsi="Arial" w:cs="Arial"/>
          <w:sz w:val="22"/>
          <w:szCs w:val="22"/>
          <w:lang w:val="en-GB" w:bidi="ar-SA"/>
        </w:rPr>
        <w:t>.</w:t>
      </w:r>
      <w:r w:rsidRPr="00A74A10">
        <w:rPr>
          <w:rFonts w:ascii="Arial" w:hAnsi="Arial" w:cs="Arial"/>
          <w:sz w:val="22"/>
          <w:szCs w:val="22"/>
          <w:lang w:val="en-GB" w:bidi="ar-SA"/>
        </w:rPr>
        <w:t>)</w:t>
      </w:r>
    </w:p>
    <w:p w:rsidR="00016FD3" w:rsidRPr="00A74A10" w:rsidRDefault="00016FD3" w:rsidP="004A6E6C">
      <w:pPr>
        <w:spacing w:before="0" w:beforeAutospacing="0" w:after="0" w:afterAutospacing="0"/>
        <w:jc w:val="both"/>
        <w:rPr>
          <w:rFonts w:ascii="Arial" w:hAnsi="Arial" w:cs="Arial"/>
          <w:sz w:val="22"/>
          <w:szCs w:val="22"/>
          <w:lang w:val="en-GB" w:bidi="ar-SA"/>
        </w:rPr>
      </w:pPr>
    </w:p>
    <w:p w:rsidR="00016FD3" w:rsidRPr="00A74A10" w:rsidRDefault="006E5058" w:rsidP="00D46656">
      <w:pPr>
        <w:spacing w:before="0" w:beforeAutospacing="0" w:after="0" w:afterAutospacing="0"/>
        <w:jc w:val="both"/>
        <w:rPr>
          <w:rFonts w:ascii="Arial" w:hAnsi="Arial" w:cs="Arial"/>
          <w:sz w:val="22"/>
          <w:szCs w:val="22"/>
          <w:lang w:val="en-GB" w:bidi="ar-SA"/>
        </w:rPr>
      </w:pPr>
      <w:r w:rsidRPr="00A74A10">
        <w:rPr>
          <w:rFonts w:ascii="Arial" w:hAnsi="Arial" w:cs="Arial"/>
          <w:b/>
          <w:sz w:val="22"/>
          <w:lang w:val="en-GB" w:bidi="ar-SA"/>
        </w:rPr>
        <w:t>NGOs</w:t>
      </w:r>
      <w:r w:rsidRPr="00A74A10">
        <w:rPr>
          <w:rFonts w:ascii="Arial" w:hAnsi="Arial" w:cs="Arial"/>
          <w:sz w:val="22"/>
          <w:lang w:val="en-GB" w:bidi="ar-SA"/>
        </w:rPr>
        <w:t xml:space="preserve"> will remain </w:t>
      </w:r>
      <w:r w:rsidR="00367DA7" w:rsidRPr="00A74A10">
        <w:rPr>
          <w:rFonts w:ascii="Arial" w:hAnsi="Arial" w:cs="Arial"/>
          <w:sz w:val="22"/>
          <w:lang w:val="en-GB" w:bidi="ar-SA"/>
        </w:rPr>
        <w:t xml:space="preserve">one </w:t>
      </w:r>
      <w:r w:rsidRPr="00A74A10">
        <w:rPr>
          <w:rFonts w:ascii="Arial" w:hAnsi="Arial" w:cs="Arial"/>
          <w:sz w:val="22"/>
          <w:lang w:val="en-GB" w:bidi="ar-SA"/>
        </w:rPr>
        <w:t xml:space="preserve">of the key partners in the implementation of the Strategy. The Government’s experience in cooperating with NGOs on the previous Strategy was very positive, and such cooperation should be extended through Government’s proactive role in coordinating and proposing activities. </w:t>
      </w:r>
      <w:r w:rsidR="00D46656" w:rsidRPr="00A74A10">
        <w:rPr>
          <w:rFonts w:ascii="Arial" w:hAnsi="Arial" w:cs="Arial"/>
          <w:sz w:val="22"/>
          <w:lang w:val="en-GB" w:bidi="ar-SA"/>
        </w:rPr>
        <w:t>A large number of NGOs share with the public their knowledge about EU integration, reaching the younger population and focusing on media. NGOs who have the EU integration high on their agenda also contribute by helping media understand the process better, so they could communicate the messages more clearly to the public.</w:t>
      </w:r>
    </w:p>
    <w:p w:rsidR="00D46656" w:rsidRPr="00A74A10" w:rsidRDefault="00D46656" w:rsidP="00D46656">
      <w:pPr>
        <w:spacing w:before="0" w:beforeAutospacing="0" w:after="0" w:afterAutospacing="0"/>
        <w:jc w:val="both"/>
        <w:rPr>
          <w:rFonts w:ascii="Arial" w:hAnsi="Arial" w:cs="Arial"/>
          <w:b/>
          <w:sz w:val="22"/>
          <w:szCs w:val="22"/>
          <w:lang w:val="en-GB" w:bidi="ar-SA"/>
        </w:rPr>
      </w:pPr>
    </w:p>
    <w:p w:rsidR="00016FD3" w:rsidRPr="00A74A10" w:rsidRDefault="00A95BFA" w:rsidP="004543C4">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A</w:t>
      </w:r>
      <w:r w:rsidR="00D46656" w:rsidRPr="00A74A10">
        <w:rPr>
          <w:rFonts w:ascii="Arial" w:hAnsi="Arial" w:cs="Arial"/>
          <w:sz w:val="22"/>
          <w:szCs w:val="22"/>
          <w:lang w:val="en-GB" w:bidi="ar-SA"/>
        </w:rPr>
        <w:t>nother important partner</w:t>
      </w:r>
      <w:r w:rsidR="004543C4" w:rsidRPr="00A74A10">
        <w:rPr>
          <w:rFonts w:ascii="Arial" w:hAnsi="Arial" w:cs="Arial"/>
          <w:sz w:val="22"/>
          <w:szCs w:val="22"/>
          <w:lang w:val="en-GB" w:bidi="ar-SA"/>
        </w:rPr>
        <w:t xml:space="preserve"> </w:t>
      </w:r>
      <w:r w:rsidR="005F70FB" w:rsidRPr="00A74A10">
        <w:rPr>
          <w:rFonts w:ascii="Arial" w:hAnsi="Arial" w:cs="Arial"/>
          <w:sz w:val="22"/>
          <w:szCs w:val="22"/>
          <w:lang w:val="en-GB" w:bidi="ar-SA"/>
        </w:rPr>
        <w:t>is</w:t>
      </w:r>
      <w:r w:rsidRPr="00A74A10">
        <w:rPr>
          <w:rFonts w:ascii="Arial" w:hAnsi="Arial" w:cs="Arial"/>
          <w:sz w:val="22"/>
          <w:szCs w:val="22"/>
          <w:lang w:val="en-GB" w:bidi="ar-SA"/>
        </w:rPr>
        <w:t xml:space="preserve"> the </w:t>
      </w:r>
      <w:r w:rsidRPr="00A74A10">
        <w:rPr>
          <w:rFonts w:ascii="Arial" w:hAnsi="Arial" w:cs="Arial"/>
          <w:b/>
          <w:sz w:val="22"/>
          <w:szCs w:val="22"/>
          <w:lang w:val="en-GB" w:bidi="ar-SA"/>
        </w:rPr>
        <w:t>academic community,</w:t>
      </w:r>
      <w:r w:rsidR="004543C4" w:rsidRPr="00A74A10">
        <w:rPr>
          <w:rFonts w:ascii="Arial" w:hAnsi="Arial" w:cs="Arial"/>
          <w:sz w:val="22"/>
          <w:szCs w:val="22"/>
          <w:lang w:val="en-GB" w:bidi="ar-SA"/>
        </w:rPr>
        <w:t xml:space="preserve"> </w:t>
      </w:r>
      <w:r w:rsidR="004543C4" w:rsidRPr="00A74A10">
        <w:rPr>
          <w:rFonts w:ascii="Arial" w:hAnsi="Arial" w:cs="Arial"/>
          <w:b/>
          <w:sz w:val="22"/>
          <w:szCs w:val="22"/>
          <w:lang w:val="en-GB" w:bidi="ar-SA"/>
        </w:rPr>
        <w:t>teachers, professors, instructors</w:t>
      </w:r>
      <w:r w:rsidRPr="00A74A10">
        <w:rPr>
          <w:rFonts w:ascii="Arial" w:hAnsi="Arial" w:cs="Arial"/>
          <w:sz w:val="22"/>
          <w:szCs w:val="22"/>
          <w:lang w:val="en-GB" w:bidi="ar-SA"/>
        </w:rPr>
        <w:t>, who</w:t>
      </w:r>
      <w:r w:rsidR="004543C4" w:rsidRPr="00A74A10">
        <w:rPr>
          <w:rFonts w:ascii="Arial" w:hAnsi="Arial" w:cs="Arial"/>
          <w:sz w:val="22"/>
          <w:szCs w:val="22"/>
          <w:lang w:val="en-GB" w:bidi="ar-SA"/>
        </w:rPr>
        <w:t xml:space="preserve"> have an important role in shaping the values of the youth. </w:t>
      </w:r>
    </w:p>
    <w:p w:rsidR="00016FD3" w:rsidRPr="00A74A10" w:rsidRDefault="00016FD3" w:rsidP="004A6E6C">
      <w:pPr>
        <w:spacing w:before="0" w:beforeAutospacing="0" w:after="0" w:afterAutospacing="0"/>
        <w:jc w:val="both"/>
        <w:rPr>
          <w:rFonts w:ascii="Arial" w:hAnsi="Arial" w:cs="Arial"/>
          <w:sz w:val="22"/>
          <w:szCs w:val="22"/>
          <w:lang w:val="en-GB" w:bidi="ar-SA"/>
        </w:rPr>
      </w:pPr>
    </w:p>
    <w:p w:rsidR="00016FD3" w:rsidRPr="00A74A10" w:rsidRDefault="004543C4" w:rsidP="004543C4">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Building partnerships with </w:t>
      </w:r>
      <w:r w:rsidRPr="00A74A10">
        <w:rPr>
          <w:rFonts w:ascii="Arial" w:hAnsi="Arial" w:cs="Arial"/>
          <w:b/>
          <w:sz w:val="22"/>
          <w:szCs w:val="22"/>
          <w:lang w:val="en-GB" w:bidi="ar-SA"/>
        </w:rPr>
        <w:t>religious communit</w:t>
      </w:r>
      <w:r w:rsidR="00A95BFA" w:rsidRPr="00A74A10">
        <w:rPr>
          <w:rFonts w:ascii="Arial" w:hAnsi="Arial" w:cs="Arial"/>
          <w:b/>
          <w:sz w:val="22"/>
          <w:szCs w:val="22"/>
          <w:lang w:val="en-GB" w:bidi="ar-SA"/>
        </w:rPr>
        <w:t>ies</w:t>
      </w:r>
      <w:r w:rsidRPr="00A74A10">
        <w:rPr>
          <w:rFonts w:ascii="Arial" w:hAnsi="Arial" w:cs="Arial"/>
          <w:sz w:val="22"/>
          <w:szCs w:val="22"/>
          <w:lang w:val="en-GB" w:bidi="ar-SA"/>
        </w:rPr>
        <w:t xml:space="preserve"> is also of great importance for communication with citizens.</w:t>
      </w:r>
    </w:p>
    <w:p w:rsidR="004543C4" w:rsidRPr="00A74A10" w:rsidRDefault="004543C4" w:rsidP="004543C4">
      <w:pPr>
        <w:spacing w:before="0" w:beforeAutospacing="0" w:after="0" w:afterAutospacing="0"/>
        <w:jc w:val="both"/>
        <w:rPr>
          <w:rFonts w:ascii="Arial" w:hAnsi="Arial" w:cs="Arial"/>
          <w:sz w:val="22"/>
          <w:szCs w:val="22"/>
          <w:lang w:val="en-GB" w:bidi="ar-SA"/>
        </w:rPr>
      </w:pPr>
    </w:p>
    <w:p w:rsidR="004543C4" w:rsidRPr="00A74A10" w:rsidRDefault="004543C4" w:rsidP="004543C4">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lastRenderedPageBreak/>
        <w:t xml:space="preserve">Bearing in mind that the Strategy focuses on communicating the concrete benefits of EU membership for </w:t>
      </w:r>
      <w:r w:rsidR="00BF4C22">
        <w:rPr>
          <w:rFonts w:ascii="Arial" w:hAnsi="Arial" w:cs="Arial"/>
          <w:sz w:val="22"/>
          <w:szCs w:val="22"/>
          <w:lang w:val="en-GB" w:bidi="ar-SA"/>
        </w:rPr>
        <w:t>each</w:t>
      </w:r>
      <w:r w:rsidRPr="00A74A10">
        <w:rPr>
          <w:rFonts w:ascii="Arial" w:hAnsi="Arial" w:cs="Arial"/>
          <w:sz w:val="22"/>
          <w:szCs w:val="22"/>
          <w:lang w:val="en-GB" w:bidi="ar-SA"/>
        </w:rPr>
        <w:t xml:space="preserve"> citizen, and </w:t>
      </w:r>
      <w:r w:rsidR="00BF4C22">
        <w:rPr>
          <w:rFonts w:ascii="Arial" w:hAnsi="Arial" w:cs="Arial"/>
          <w:sz w:val="22"/>
          <w:szCs w:val="22"/>
          <w:lang w:val="en-GB" w:bidi="ar-SA"/>
        </w:rPr>
        <w:t>following the</w:t>
      </w:r>
      <w:r w:rsidRPr="00A74A10">
        <w:rPr>
          <w:rFonts w:ascii="Arial" w:hAnsi="Arial" w:cs="Arial"/>
          <w:sz w:val="22"/>
          <w:szCs w:val="22"/>
          <w:lang w:val="en-GB" w:bidi="ar-SA"/>
        </w:rPr>
        <w:t xml:space="preserve"> survey results showing that people identify themselves locally, </w:t>
      </w:r>
      <w:r w:rsidR="00BF4C22">
        <w:rPr>
          <w:rFonts w:ascii="Arial" w:hAnsi="Arial" w:cs="Arial"/>
          <w:sz w:val="22"/>
          <w:szCs w:val="22"/>
          <w:lang w:val="en-GB" w:bidi="ar-SA"/>
        </w:rPr>
        <w:t>one of the most important and indispensable partner in the implementation of the new Communication strategy</w:t>
      </w:r>
      <w:r w:rsidRPr="00A74A10">
        <w:rPr>
          <w:rFonts w:ascii="Arial" w:hAnsi="Arial" w:cs="Arial"/>
          <w:sz w:val="22"/>
          <w:szCs w:val="22"/>
          <w:lang w:val="en-GB" w:bidi="ar-SA"/>
        </w:rPr>
        <w:t xml:space="preserve"> </w:t>
      </w:r>
      <w:r w:rsidR="00BF4C22">
        <w:rPr>
          <w:rFonts w:ascii="Arial" w:hAnsi="Arial" w:cs="Arial"/>
          <w:sz w:val="22"/>
          <w:szCs w:val="22"/>
          <w:lang w:val="en-GB" w:bidi="ar-SA"/>
        </w:rPr>
        <w:t>are</w:t>
      </w:r>
      <w:r w:rsidRPr="00A74A10">
        <w:rPr>
          <w:rFonts w:ascii="Arial" w:hAnsi="Arial" w:cs="Arial"/>
          <w:sz w:val="22"/>
          <w:szCs w:val="22"/>
          <w:lang w:val="en-GB" w:bidi="ar-SA"/>
        </w:rPr>
        <w:t xml:space="preserve"> </w:t>
      </w:r>
      <w:r w:rsidRPr="00A74A10">
        <w:rPr>
          <w:rFonts w:ascii="Arial" w:hAnsi="Arial" w:cs="Arial"/>
          <w:b/>
          <w:sz w:val="22"/>
          <w:szCs w:val="22"/>
          <w:lang w:val="en-GB" w:bidi="ar-SA"/>
        </w:rPr>
        <w:t xml:space="preserve">local </w:t>
      </w:r>
      <w:r w:rsidR="00A95BFA" w:rsidRPr="00A74A10">
        <w:rPr>
          <w:rFonts w:ascii="Arial" w:hAnsi="Arial" w:cs="Arial"/>
          <w:b/>
          <w:sz w:val="22"/>
          <w:szCs w:val="22"/>
          <w:lang w:val="en-GB" w:bidi="ar-SA"/>
        </w:rPr>
        <w:t>self-</w:t>
      </w:r>
      <w:r w:rsidRPr="00A74A10">
        <w:rPr>
          <w:rFonts w:ascii="Arial" w:hAnsi="Arial" w:cs="Arial"/>
          <w:b/>
          <w:sz w:val="22"/>
          <w:szCs w:val="22"/>
          <w:lang w:val="en-GB" w:bidi="ar-SA"/>
        </w:rPr>
        <w:t>governments</w:t>
      </w:r>
      <w:r w:rsidRPr="00A74A10">
        <w:rPr>
          <w:rFonts w:ascii="Arial" w:hAnsi="Arial" w:cs="Arial"/>
          <w:sz w:val="22"/>
          <w:szCs w:val="22"/>
          <w:lang w:val="en-GB" w:bidi="ar-SA"/>
        </w:rPr>
        <w:t xml:space="preserve">. Each municipality needs to have an officer or a team in charge of communicating the EU integration process locally, which would work closely together with the Ministry and local civil society organisations. Major support in improving this cooperation will be provided by the </w:t>
      </w:r>
      <w:r w:rsidR="00C3213C" w:rsidRPr="00A74A10">
        <w:rPr>
          <w:rFonts w:ascii="Arial" w:hAnsi="Arial" w:cs="Arial"/>
          <w:sz w:val="22"/>
          <w:szCs w:val="22"/>
          <w:lang w:val="en-GB" w:bidi="ar-SA"/>
        </w:rPr>
        <w:t>Operational Structure and Unit for PR and Communication Support to Integration Processes of the Ministry.</w:t>
      </w:r>
    </w:p>
    <w:p w:rsidR="00016FD3" w:rsidRPr="00A74A10" w:rsidRDefault="00016FD3" w:rsidP="004A6E6C">
      <w:pPr>
        <w:spacing w:before="0" w:beforeAutospacing="0" w:after="0" w:afterAutospacing="0"/>
        <w:jc w:val="both"/>
        <w:rPr>
          <w:rFonts w:ascii="Arial" w:hAnsi="Arial" w:cs="Arial"/>
          <w:sz w:val="22"/>
          <w:szCs w:val="22"/>
          <w:lang w:val="en-GB" w:bidi="ar-SA"/>
        </w:rPr>
      </w:pPr>
    </w:p>
    <w:p w:rsidR="00016FD3" w:rsidRPr="00A74A10" w:rsidRDefault="00C3213C" w:rsidP="00C3213C">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Naturally, </w:t>
      </w:r>
      <w:r w:rsidRPr="00A74A10">
        <w:rPr>
          <w:rFonts w:ascii="Arial" w:hAnsi="Arial" w:cs="Arial"/>
          <w:b/>
          <w:sz w:val="22"/>
          <w:szCs w:val="22"/>
          <w:lang w:val="en-GB" w:bidi="ar-SA"/>
        </w:rPr>
        <w:t>businesses</w:t>
      </w:r>
      <w:r w:rsidRPr="00A74A10">
        <w:rPr>
          <w:rFonts w:ascii="Arial" w:hAnsi="Arial" w:cs="Arial"/>
          <w:sz w:val="22"/>
          <w:szCs w:val="22"/>
          <w:lang w:val="en-GB" w:bidi="ar-SA"/>
        </w:rPr>
        <w:t xml:space="preserve"> will also be communication partners, and especially </w:t>
      </w:r>
      <w:r w:rsidRPr="00A74A10">
        <w:rPr>
          <w:rFonts w:ascii="Arial" w:hAnsi="Arial" w:cs="Arial"/>
          <w:b/>
          <w:sz w:val="22"/>
          <w:szCs w:val="22"/>
          <w:lang w:val="en-GB" w:bidi="ar-SA"/>
        </w:rPr>
        <w:t>employers’ associations</w:t>
      </w:r>
      <w:r w:rsidRPr="00A74A10">
        <w:rPr>
          <w:rFonts w:ascii="Arial" w:hAnsi="Arial" w:cs="Arial"/>
          <w:sz w:val="22"/>
          <w:szCs w:val="22"/>
          <w:lang w:val="en-GB" w:bidi="ar-SA"/>
        </w:rPr>
        <w:t>.</w:t>
      </w:r>
    </w:p>
    <w:p w:rsidR="00C3213C" w:rsidRPr="00A74A10" w:rsidRDefault="00C3213C" w:rsidP="00C3213C">
      <w:pPr>
        <w:spacing w:before="0" w:beforeAutospacing="0" w:after="0" w:afterAutospacing="0"/>
        <w:jc w:val="both"/>
        <w:rPr>
          <w:rFonts w:ascii="Arial" w:hAnsi="Arial" w:cs="Arial"/>
          <w:sz w:val="22"/>
          <w:szCs w:val="22"/>
          <w:lang w:val="en-GB" w:bidi="ar-SA"/>
        </w:rPr>
      </w:pPr>
    </w:p>
    <w:p w:rsidR="001D4B1C" w:rsidRPr="001D4B1C" w:rsidRDefault="00BF4C22" w:rsidP="004A6E6C">
      <w:pPr>
        <w:spacing w:before="0" w:beforeAutospacing="0" w:after="0" w:afterAutospacing="0"/>
        <w:jc w:val="both"/>
        <w:rPr>
          <w:rFonts w:ascii="Arial" w:hAnsi="Arial" w:cs="Arial"/>
          <w:sz w:val="22"/>
          <w:szCs w:val="22"/>
          <w:lang w:val="en-GB" w:bidi="ar-SA"/>
        </w:rPr>
      </w:pPr>
      <w:r w:rsidRPr="001D4B1C">
        <w:rPr>
          <w:rFonts w:ascii="Arial" w:hAnsi="Arial" w:cs="Arial"/>
          <w:sz w:val="22"/>
          <w:szCs w:val="22"/>
          <w:lang w:val="en-GB" w:bidi="ar-SA"/>
        </w:rPr>
        <w:t>Diplomatic, consular, cultural and economic representations of Montenegro abroad are particularly important partners in the process of communicating with the international public. In this regard, it is necessary to provide ad</w:t>
      </w:r>
      <w:r w:rsidR="001D4B1C" w:rsidRPr="001D4B1C">
        <w:rPr>
          <w:rFonts w:ascii="Arial" w:hAnsi="Arial" w:cs="Arial"/>
          <w:sz w:val="22"/>
          <w:szCs w:val="22"/>
          <w:lang w:val="en-GB" w:bidi="ar-SA"/>
        </w:rPr>
        <w:t xml:space="preserve">equate training for diplomats </w:t>
      </w:r>
      <w:r w:rsidRPr="001D4B1C">
        <w:rPr>
          <w:rFonts w:ascii="Arial" w:hAnsi="Arial" w:cs="Arial"/>
          <w:sz w:val="22"/>
          <w:szCs w:val="22"/>
          <w:lang w:val="en-GB" w:bidi="ar-SA"/>
        </w:rPr>
        <w:t>i</w:t>
      </w:r>
      <w:r w:rsidR="001D4B1C" w:rsidRPr="001D4B1C">
        <w:rPr>
          <w:rFonts w:ascii="Arial" w:hAnsi="Arial" w:cs="Arial"/>
          <w:sz w:val="22"/>
          <w:szCs w:val="22"/>
          <w:lang w:val="en-GB" w:bidi="ar-SA"/>
        </w:rPr>
        <w:t xml:space="preserve">n the field of communications, </w:t>
      </w:r>
      <w:r w:rsidRPr="001D4B1C">
        <w:rPr>
          <w:rFonts w:ascii="Arial" w:hAnsi="Arial" w:cs="Arial"/>
          <w:sz w:val="22"/>
          <w:szCs w:val="22"/>
          <w:lang w:val="en-GB" w:bidi="ar-SA"/>
        </w:rPr>
        <w:t xml:space="preserve">public relations and </w:t>
      </w:r>
      <w:r w:rsidR="001D4B1C" w:rsidRPr="001D4B1C">
        <w:rPr>
          <w:rFonts w:ascii="Arial" w:hAnsi="Arial" w:cs="Arial"/>
          <w:sz w:val="22"/>
          <w:szCs w:val="22"/>
          <w:lang w:val="en-GB" w:bidi="ar-SA"/>
        </w:rPr>
        <w:t>public diplomacy, as well as to ensure</w:t>
      </w:r>
      <w:r w:rsidRPr="001D4B1C">
        <w:rPr>
          <w:rFonts w:ascii="Arial" w:hAnsi="Arial" w:cs="Arial"/>
          <w:sz w:val="22"/>
          <w:szCs w:val="22"/>
          <w:lang w:val="en-GB" w:bidi="ar-SA"/>
        </w:rPr>
        <w:t xml:space="preserve"> free flow of information and good coordination between stakeholders and communication activities in Montenegro and diplomatic, consular, cultural and economic missions of Montenegro Up abroad.</w:t>
      </w:r>
    </w:p>
    <w:p w:rsidR="00A95BFA" w:rsidRPr="00A74A10" w:rsidRDefault="00A95BFA" w:rsidP="004A6E6C">
      <w:pPr>
        <w:spacing w:before="0" w:beforeAutospacing="0" w:after="0" w:afterAutospacing="0"/>
        <w:jc w:val="both"/>
        <w:rPr>
          <w:rFonts w:ascii="Arial" w:hAnsi="Arial" w:cs="Arial"/>
          <w:sz w:val="22"/>
          <w:szCs w:val="22"/>
          <w:lang w:val="en-GB" w:bidi="ar-SA"/>
        </w:rPr>
      </w:pPr>
    </w:p>
    <w:p w:rsidR="00A95BFA" w:rsidRPr="00A74A10" w:rsidRDefault="00A95BFA" w:rsidP="004A6E6C">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A special emphasis needs to be put on </w:t>
      </w:r>
      <w:r w:rsidRPr="00A74A10">
        <w:rPr>
          <w:rFonts w:ascii="Arial" w:hAnsi="Arial" w:cs="Arial"/>
          <w:b/>
          <w:sz w:val="22"/>
          <w:szCs w:val="22"/>
          <w:lang w:val="en-GB" w:bidi="ar-SA"/>
        </w:rPr>
        <w:t>Montenegro’s Mission to the European Union</w:t>
      </w:r>
      <w:r w:rsidRPr="00A74A10">
        <w:rPr>
          <w:rFonts w:ascii="Arial" w:hAnsi="Arial" w:cs="Arial"/>
          <w:sz w:val="22"/>
          <w:szCs w:val="22"/>
          <w:lang w:val="en-GB" w:bidi="ar-SA"/>
        </w:rPr>
        <w:t>, which, due to the nature of its work, cooperates closely with the EU institutions and other EU missions to Brussels</w:t>
      </w:r>
      <w:r w:rsidR="00BF4C22">
        <w:rPr>
          <w:rFonts w:ascii="Arial" w:hAnsi="Arial" w:cs="Arial"/>
          <w:sz w:val="22"/>
          <w:szCs w:val="22"/>
          <w:lang w:val="en-GB" w:bidi="ar-SA"/>
        </w:rPr>
        <w:t>.</w:t>
      </w:r>
    </w:p>
    <w:p w:rsidR="003F3BBE" w:rsidRPr="00A74A10" w:rsidRDefault="003F3BBE" w:rsidP="004A6E6C">
      <w:pPr>
        <w:spacing w:before="0" w:beforeAutospacing="0" w:after="0" w:afterAutospacing="0"/>
        <w:jc w:val="both"/>
        <w:rPr>
          <w:rFonts w:ascii="Arial" w:hAnsi="Arial" w:cs="Arial"/>
          <w:sz w:val="22"/>
          <w:szCs w:val="22"/>
          <w:lang w:val="en-GB" w:bidi="ar-SA"/>
        </w:rPr>
      </w:pPr>
    </w:p>
    <w:p w:rsidR="00016FD3" w:rsidRPr="00A74A10" w:rsidRDefault="00D03503" w:rsidP="00934F42">
      <w:pPr>
        <w:pStyle w:val="Heading2"/>
        <w:rPr>
          <w:rFonts w:ascii="Arial" w:hAnsi="Arial" w:cs="Arial"/>
          <w:i w:val="0"/>
          <w:sz w:val="24"/>
          <w:szCs w:val="24"/>
          <w:lang w:val="en-GB"/>
        </w:rPr>
      </w:pPr>
      <w:bookmarkStart w:id="22" w:name="_Toc381713473"/>
      <w:r>
        <w:rPr>
          <w:rFonts w:ascii="Arial" w:hAnsi="Arial" w:cs="Arial"/>
          <w:i w:val="0"/>
          <w:sz w:val="24"/>
          <w:szCs w:val="24"/>
          <w:lang w:val="en-GB"/>
        </w:rPr>
        <w:t>12.</w:t>
      </w:r>
      <w:r w:rsidR="00016FD3" w:rsidRPr="00A74A10">
        <w:rPr>
          <w:rFonts w:ascii="Arial" w:hAnsi="Arial" w:cs="Arial"/>
          <w:i w:val="0"/>
          <w:sz w:val="24"/>
          <w:szCs w:val="24"/>
          <w:lang w:val="en-GB"/>
        </w:rPr>
        <w:t xml:space="preserve"> 2. </w:t>
      </w:r>
      <w:r w:rsidR="003F3BBE" w:rsidRPr="00A74A10">
        <w:rPr>
          <w:rFonts w:ascii="Arial" w:hAnsi="Arial" w:cs="Arial"/>
          <w:i w:val="0"/>
          <w:sz w:val="24"/>
          <w:szCs w:val="24"/>
          <w:lang w:val="en-GB"/>
        </w:rPr>
        <w:t>International</w:t>
      </w:r>
      <w:r w:rsidR="00016FD3" w:rsidRPr="00A74A10">
        <w:rPr>
          <w:rFonts w:ascii="Arial" w:hAnsi="Arial" w:cs="Arial"/>
          <w:i w:val="0"/>
          <w:sz w:val="24"/>
          <w:szCs w:val="24"/>
          <w:lang w:val="en-GB"/>
        </w:rPr>
        <w:t xml:space="preserve"> partner</w:t>
      </w:r>
      <w:r w:rsidR="003F3BBE" w:rsidRPr="00A74A10">
        <w:rPr>
          <w:rFonts w:ascii="Arial" w:hAnsi="Arial" w:cs="Arial"/>
          <w:i w:val="0"/>
          <w:sz w:val="24"/>
          <w:szCs w:val="24"/>
          <w:lang w:val="en-GB"/>
        </w:rPr>
        <w:t>s</w:t>
      </w:r>
      <w:bookmarkEnd w:id="22"/>
    </w:p>
    <w:p w:rsidR="00016FD3" w:rsidRPr="00A74A10" w:rsidRDefault="00016FD3" w:rsidP="004A6E6C">
      <w:pPr>
        <w:spacing w:before="0" w:beforeAutospacing="0" w:after="0" w:afterAutospacing="0"/>
        <w:jc w:val="both"/>
        <w:rPr>
          <w:rFonts w:ascii="Arial" w:hAnsi="Arial" w:cs="Arial"/>
          <w:sz w:val="22"/>
          <w:szCs w:val="22"/>
          <w:lang w:val="en-GB" w:bidi="ar-SA"/>
        </w:rPr>
      </w:pPr>
    </w:p>
    <w:p w:rsidR="00016FD3" w:rsidRPr="00A74A10" w:rsidRDefault="003F3BBE" w:rsidP="00AE3DD3">
      <w:pPr>
        <w:spacing w:before="0" w:beforeAutospacing="0" w:after="0" w:afterAutospacing="0"/>
        <w:jc w:val="both"/>
        <w:rPr>
          <w:rFonts w:ascii="Arial" w:hAnsi="Arial" w:cs="Arial"/>
          <w:color w:val="000000"/>
          <w:sz w:val="22"/>
          <w:szCs w:val="22"/>
          <w:lang w:val="en-GB"/>
        </w:rPr>
      </w:pPr>
      <w:r w:rsidRPr="00A74A10">
        <w:rPr>
          <w:rFonts w:ascii="Arial" w:hAnsi="Arial" w:cs="Arial"/>
          <w:b/>
          <w:color w:val="000000"/>
          <w:sz w:val="22"/>
          <w:szCs w:val="22"/>
          <w:lang w:val="en-GB"/>
        </w:rPr>
        <w:t>European Commission’s DG Enlargement</w:t>
      </w:r>
      <w:r w:rsidR="00F75C9D">
        <w:rPr>
          <w:rFonts w:ascii="Arial" w:hAnsi="Arial" w:cs="Arial"/>
          <w:b/>
          <w:color w:val="000000"/>
          <w:sz w:val="22"/>
          <w:szCs w:val="22"/>
          <w:lang w:val="en-GB"/>
        </w:rPr>
        <w:t xml:space="preserve"> </w:t>
      </w:r>
      <w:r w:rsidR="00F75C9D" w:rsidRPr="00F75C9D">
        <w:rPr>
          <w:rFonts w:ascii="Arial" w:hAnsi="Arial" w:cs="Arial"/>
          <w:color w:val="000000"/>
          <w:sz w:val="22"/>
          <w:szCs w:val="22"/>
          <w:lang w:val="en-GB"/>
        </w:rPr>
        <w:t>(ELARG)</w:t>
      </w:r>
      <w:r w:rsidRPr="00A74A10">
        <w:rPr>
          <w:rFonts w:ascii="Arial" w:hAnsi="Arial" w:cs="Arial"/>
          <w:color w:val="000000"/>
          <w:sz w:val="22"/>
          <w:szCs w:val="22"/>
          <w:lang w:val="en-GB"/>
        </w:rPr>
        <w:t xml:space="preserve"> monitors constantly and thoroughly the reform processes in Montenegro</w:t>
      </w:r>
      <w:r w:rsidR="00571413" w:rsidRPr="00A74A10">
        <w:rPr>
          <w:rFonts w:ascii="Arial" w:hAnsi="Arial" w:cs="Arial"/>
          <w:color w:val="000000"/>
          <w:sz w:val="22"/>
          <w:szCs w:val="22"/>
          <w:lang w:val="en-GB"/>
        </w:rPr>
        <w:t>, and provide</w:t>
      </w:r>
      <w:r w:rsidR="005F70FB" w:rsidRPr="00A74A10">
        <w:rPr>
          <w:rFonts w:ascii="Arial" w:hAnsi="Arial" w:cs="Arial"/>
          <w:color w:val="000000"/>
          <w:sz w:val="22"/>
          <w:szCs w:val="22"/>
          <w:lang w:val="en-GB"/>
        </w:rPr>
        <w:t>s</w:t>
      </w:r>
      <w:r w:rsidR="00571413" w:rsidRPr="00A74A10">
        <w:rPr>
          <w:rFonts w:ascii="Arial" w:hAnsi="Arial" w:cs="Arial"/>
          <w:color w:val="000000"/>
          <w:sz w:val="22"/>
          <w:szCs w:val="22"/>
          <w:lang w:val="en-GB"/>
        </w:rPr>
        <w:t xml:space="preserve"> recommendations, guidelines, technical, and expert support in the accession process. </w:t>
      </w:r>
      <w:r w:rsidR="00F75C9D" w:rsidRPr="00F75C9D">
        <w:rPr>
          <w:rFonts w:ascii="Arial" w:hAnsi="Arial" w:cs="Arial"/>
          <w:color w:val="000000"/>
          <w:sz w:val="22"/>
          <w:szCs w:val="22"/>
          <w:lang w:val="en-GB"/>
        </w:rPr>
        <w:t>ELARG</w:t>
      </w:r>
      <w:r w:rsidR="00571413" w:rsidRPr="00A74A10">
        <w:rPr>
          <w:rFonts w:ascii="Arial" w:hAnsi="Arial" w:cs="Arial"/>
          <w:color w:val="000000"/>
          <w:sz w:val="22"/>
          <w:szCs w:val="22"/>
          <w:lang w:val="en-GB"/>
        </w:rPr>
        <w:t xml:space="preserve">’s opinions and recommendations </w:t>
      </w:r>
      <w:r w:rsidR="00F7656A" w:rsidRPr="00A74A10">
        <w:rPr>
          <w:rFonts w:ascii="Arial" w:hAnsi="Arial" w:cs="Arial"/>
          <w:color w:val="000000"/>
          <w:sz w:val="22"/>
          <w:szCs w:val="22"/>
          <w:lang w:val="en-GB"/>
        </w:rPr>
        <w:t>are used as a starting point for evaluations and deliberation on progress by the Council. For this reason,</w:t>
      </w:r>
      <w:r w:rsidR="009279ED" w:rsidRPr="00A74A10">
        <w:rPr>
          <w:rFonts w:ascii="Arial" w:hAnsi="Arial" w:cs="Arial"/>
          <w:color w:val="000000"/>
          <w:sz w:val="22"/>
          <w:szCs w:val="22"/>
          <w:lang w:val="en-GB"/>
        </w:rPr>
        <w:t xml:space="preserve"> great importance is assigned to</w:t>
      </w:r>
      <w:r w:rsidR="00F7656A" w:rsidRPr="00A74A10">
        <w:rPr>
          <w:rFonts w:ascii="Arial" w:hAnsi="Arial" w:cs="Arial"/>
          <w:color w:val="000000"/>
          <w:sz w:val="22"/>
          <w:szCs w:val="22"/>
          <w:lang w:val="en-GB"/>
        </w:rPr>
        <w:t xml:space="preserve"> timely, comprehensive, and detailed information provision</w:t>
      </w:r>
      <w:r w:rsidR="00AE3DD3" w:rsidRPr="00A74A10">
        <w:rPr>
          <w:rFonts w:ascii="Arial" w:hAnsi="Arial" w:cs="Arial"/>
          <w:color w:val="000000"/>
          <w:sz w:val="22"/>
          <w:szCs w:val="22"/>
          <w:lang w:val="en-GB"/>
        </w:rPr>
        <w:t xml:space="preserve"> on all </w:t>
      </w:r>
      <w:r w:rsidR="005F70FB" w:rsidRPr="00A74A10">
        <w:rPr>
          <w:rFonts w:ascii="Arial" w:hAnsi="Arial" w:cs="Arial"/>
          <w:color w:val="000000"/>
          <w:sz w:val="22"/>
          <w:szCs w:val="22"/>
          <w:lang w:val="en-GB"/>
        </w:rPr>
        <w:t xml:space="preserve">the </w:t>
      </w:r>
      <w:r w:rsidR="00AE3DD3" w:rsidRPr="00A74A10">
        <w:rPr>
          <w:rFonts w:ascii="Arial" w:hAnsi="Arial" w:cs="Arial"/>
          <w:color w:val="000000"/>
          <w:sz w:val="22"/>
          <w:szCs w:val="22"/>
          <w:lang w:val="en-GB"/>
        </w:rPr>
        <w:t>matters from the EU agenda</w:t>
      </w:r>
      <w:r w:rsidR="009279ED" w:rsidRPr="00A74A10">
        <w:rPr>
          <w:rFonts w:ascii="Arial" w:hAnsi="Arial" w:cs="Arial"/>
          <w:color w:val="000000"/>
          <w:sz w:val="22"/>
          <w:szCs w:val="22"/>
          <w:lang w:val="en-GB"/>
        </w:rPr>
        <w:t xml:space="preserve">, as well as consultations with the Commission and the </w:t>
      </w:r>
      <w:r w:rsidR="00F75C9D" w:rsidRPr="00F75C9D">
        <w:rPr>
          <w:rFonts w:ascii="Arial" w:hAnsi="Arial" w:cs="Arial"/>
          <w:color w:val="000000"/>
          <w:sz w:val="22"/>
          <w:szCs w:val="22"/>
          <w:lang w:val="en-GB"/>
        </w:rPr>
        <w:t>ELARG</w:t>
      </w:r>
      <w:r w:rsidR="00F7656A" w:rsidRPr="00A74A10">
        <w:rPr>
          <w:rFonts w:ascii="Arial" w:hAnsi="Arial" w:cs="Arial"/>
          <w:color w:val="000000"/>
          <w:sz w:val="22"/>
          <w:szCs w:val="22"/>
          <w:lang w:val="en-GB"/>
        </w:rPr>
        <w:t>.</w:t>
      </w:r>
      <w:r w:rsidR="00AE3DD3" w:rsidRPr="00A74A10">
        <w:rPr>
          <w:rFonts w:ascii="Arial" w:hAnsi="Arial" w:cs="Arial"/>
          <w:color w:val="000000"/>
          <w:sz w:val="22"/>
          <w:szCs w:val="22"/>
          <w:lang w:val="en-GB"/>
        </w:rPr>
        <w:t xml:space="preserve"> Moreover, initiating joint/partner projects and events should be twofold: aimed at promoting Montenegro’s results in member-states, and aimed at promoting EU values and policies to Montenegrin citizens.</w:t>
      </w:r>
    </w:p>
    <w:p w:rsidR="00016FD3" w:rsidRPr="00A74A10" w:rsidRDefault="00016FD3" w:rsidP="004A6E6C">
      <w:pPr>
        <w:spacing w:before="0" w:beforeAutospacing="0" w:after="0" w:afterAutospacing="0"/>
        <w:jc w:val="both"/>
        <w:rPr>
          <w:rFonts w:ascii="Arial" w:hAnsi="Arial" w:cs="Arial"/>
          <w:sz w:val="22"/>
          <w:szCs w:val="22"/>
          <w:lang w:val="en-GB" w:bidi="ar-SA"/>
        </w:rPr>
      </w:pPr>
    </w:p>
    <w:p w:rsidR="001D4B1C" w:rsidRDefault="001D4B1C" w:rsidP="00AE3DD3">
      <w:pPr>
        <w:spacing w:before="0" w:beforeAutospacing="0" w:after="0" w:afterAutospacing="0"/>
        <w:jc w:val="both"/>
        <w:rPr>
          <w:rFonts w:ascii="Arial" w:hAnsi="Arial" w:cs="Arial"/>
          <w:sz w:val="22"/>
          <w:szCs w:val="22"/>
          <w:lang w:val="en-GB" w:bidi="ar-SA"/>
        </w:rPr>
      </w:pPr>
      <w:r>
        <w:rPr>
          <w:rFonts w:ascii="Arial" w:hAnsi="Arial" w:cs="Arial"/>
          <w:sz w:val="22"/>
          <w:szCs w:val="22"/>
          <w:lang w:val="en-GB" w:bidi="ar-SA"/>
        </w:rPr>
        <w:t>One of the key participants in the</w:t>
      </w:r>
      <w:r w:rsidRPr="001D4B1C">
        <w:rPr>
          <w:rFonts w:ascii="Arial" w:hAnsi="Arial" w:cs="Arial"/>
          <w:sz w:val="22"/>
          <w:szCs w:val="22"/>
          <w:lang w:val="en-GB" w:bidi="ar-SA"/>
        </w:rPr>
        <w:t xml:space="preserve"> communication</w:t>
      </w:r>
      <w:r>
        <w:rPr>
          <w:rFonts w:ascii="Arial" w:hAnsi="Arial" w:cs="Arial"/>
          <w:sz w:val="22"/>
          <w:szCs w:val="22"/>
          <w:lang w:val="en-GB" w:bidi="ar-SA"/>
        </w:rPr>
        <w:t xml:space="preserve"> process</w:t>
      </w:r>
      <w:r w:rsidRPr="001D4B1C">
        <w:rPr>
          <w:rFonts w:ascii="Arial" w:hAnsi="Arial" w:cs="Arial"/>
          <w:sz w:val="22"/>
          <w:szCs w:val="22"/>
          <w:lang w:val="en-GB" w:bidi="ar-SA"/>
        </w:rPr>
        <w:t xml:space="preserve"> is certainly the Delegation of the European Union, with which it is necessary to coordinate plans and the implementation of communication activities, particularly bearing in mind that at the begi</w:t>
      </w:r>
      <w:r>
        <w:rPr>
          <w:rFonts w:ascii="Arial" w:hAnsi="Arial" w:cs="Arial"/>
          <w:sz w:val="22"/>
          <w:szCs w:val="22"/>
          <w:lang w:val="en-GB" w:bidi="ar-SA"/>
        </w:rPr>
        <w:t xml:space="preserve">nning of 2014. </w:t>
      </w:r>
      <w:proofErr w:type="gramStart"/>
      <w:r>
        <w:rPr>
          <w:rFonts w:ascii="Arial" w:hAnsi="Arial" w:cs="Arial"/>
          <w:sz w:val="22"/>
          <w:szCs w:val="22"/>
          <w:lang w:val="en-GB" w:bidi="ar-SA"/>
        </w:rPr>
        <w:t>in</w:t>
      </w:r>
      <w:proofErr w:type="gramEnd"/>
      <w:r>
        <w:rPr>
          <w:rFonts w:ascii="Arial" w:hAnsi="Arial" w:cs="Arial"/>
          <w:sz w:val="22"/>
          <w:szCs w:val="22"/>
          <w:lang w:val="en-GB" w:bidi="ar-SA"/>
        </w:rPr>
        <w:t xml:space="preserve"> </w:t>
      </w:r>
      <w:proofErr w:type="spellStart"/>
      <w:r>
        <w:rPr>
          <w:rFonts w:ascii="Arial" w:hAnsi="Arial" w:cs="Arial"/>
          <w:sz w:val="22"/>
          <w:szCs w:val="22"/>
          <w:lang w:val="en-GB" w:bidi="ar-SA"/>
        </w:rPr>
        <w:t>Podgorica</w:t>
      </w:r>
      <w:proofErr w:type="spellEnd"/>
      <w:r>
        <w:rPr>
          <w:rFonts w:ascii="Arial" w:hAnsi="Arial" w:cs="Arial"/>
          <w:sz w:val="22"/>
          <w:szCs w:val="22"/>
          <w:lang w:val="en-GB" w:bidi="ar-SA"/>
        </w:rPr>
        <w:t xml:space="preserve"> EU info</w:t>
      </w:r>
      <w:r w:rsidRPr="001D4B1C">
        <w:rPr>
          <w:rFonts w:ascii="Arial" w:hAnsi="Arial" w:cs="Arial"/>
          <w:sz w:val="22"/>
          <w:szCs w:val="22"/>
          <w:lang w:val="en-GB" w:bidi="ar-SA"/>
        </w:rPr>
        <w:t xml:space="preserve"> centre</w:t>
      </w:r>
      <w:r>
        <w:rPr>
          <w:rFonts w:ascii="Arial" w:hAnsi="Arial" w:cs="Arial"/>
          <w:sz w:val="22"/>
          <w:szCs w:val="22"/>
          <w:lang w:val="en-GB" w:bidi="ar-SA"/>
        </w:rPr>
        <w:t xml:space="preserve"> will be opened</w:t>
      </w:r>
      <w:r w:rsidRPr="001D4B1C">
        <w:rPr>
          <w:rFonts w:ascii="Arial" w:hAnsi="Arial" w:cs="Arial"/>
          <w:sz w:val="22"/>
          <w:szCs w:val="22"/>
          <w:lang w:val="en-GB" w:bidi="ar-SA"/>
        </w:rPr>
        <w:t>,</w:t>
      </w:r>
      <w:r>
        <w:rPr>
          <w:rFonts w:ascii="Arial" w:hAnsi="Arial" w:cs="Arial"/>
          <w:sz w:val="22"/>
          <w:szCs w:val="22"/>
          <w:lang w:val="en-GB" w:bidi="ar-SA"/>
        </w:rPr>
        <w:t xml:space="preserve"> thus</w:t>
      </w:r>
      <w:r w:rsidRPr="001D4B1C">
        <w:rPr>
          <w:rFonts w:ascii="Arial" w:hAnsi="Arial" w:cs="Arial"/>
          <w:sz w:val="22"/>
          <w:szCs w:val="22"/>
          <w:lang w:val="en-GB" w:bidi="ar-SA"/>
        </w:rPr>
        <w:t xml:space="preserve"> </w:t>
      </w:r>
      <w:r>
        <w:rPr>
          <w:rFonts w:ascii="Arial" w:hAnsi="Arial" w:cs="Arial"/>
          <w:sz w:val="22"/>
          <w:szCs w:val="22"/>
          <w:lang w:val="en-GB" w:bidi="ar-SA"/>
        </w:rPr>
        <w:t>significantly contributing to the process of</w:t>
      </w:r>
      <w:r w:rsidRPr="001D4B1C">
        <w:rPr>
          <w:rFonts w:ascii="Arial" w:hAnsi="Arial" w:cs="Arial"/>
          <w:sz w:val="22"/>
          <w:szCs w:val="22"/>
          <w:lang w:val="en-GB" w:bidi="ar-SA"/>
        </w:rPr>
        <w:t xml:space="preserve"> informing the public. Its purpose will be to provide an objective and clear information about the EU, available to the general public. Info centre will have the task to inform about the policies and programs of EU support; improve knowledge, understanding and support of the citizens of Montenegro in the European integration process by encouraging public debate about the EU and EU-Montenegro</w:t>
      </w:r>
      <w:r>
        <w:rPr>
          <w:rFonts w:ascii="Arial" w:hAnsi="Arial" w:cs="Arial"/>
          <w:sz w:val="22"/>
          <w:szCs w:val="22"/>
          <w:lang w:val="en-GB" w:bidi="ar-SA"/>
        </w:rPr>
        <w:t xml:space="preserve"> relations</w:t>
      </w:r>
      <w:r w:rsidR="00A70450">
        <w:rPr>
          <w:rFonts w:ascii="Arial" w:hAnsi="Arial" w:cs="Arial"/>
          <w:sz w:val="22"/>
          <w:szCs w:val="22"/>
          <w:lang w:val="en-GB" w:bidi="ar-SA"/>
        </w:rPr>
        <w:t>;</w:t>
      </w:r>
      <w:r w:rsidRPr="001D4B1C">
        <w:rPr>
          <w:rFonts w:ascii="Arial" w:hAnsi="Arial" w:cs="Arial"/>
          <w:sz w:val="22"/>
          <w:szCs w:val="22"/>
          <w:lang w:val="en-GB" w:bidi="ar-SA"/>
        </w:rPr>
        <w:t xml:space="preserve"> t</w:t>
      </w:r>
      <w:r>
        <w:rPr>
          <w:rFonts w:ascii="Arial" w:hAnsi="Arial" w:cs="Arial"/>
          <w:sz w:val="22"/>
          <w:szCs w:val="22"/>
          <w:lang w:val="en-GB" w:bidi="ar-SA"/>
        </w:rPr>
        <w:t>o organize various activities</w:t>
      </w:r>
      <w:r w:rsidRPr="001D4B1C">
        <w:rPr>
          <w:rFonts w:ascii="Arial" w:hAnsi="Arial" w:cs="Arial"/>
          <w:sz w:val="22"/>
          <w:szCs w:val="22"/>
          <w:lang w:val="en-GB" w:bidi="ar-SA"/>
        </w:rPr>
        <w:t xml:space="preserve"> support</w:t>
      </w:r>
      <w:r>
        <w:rPr>
          <w:rFonts w:ascii="Arial" w:hAnsi="Arial" w:cs="Arial"/>
          <w:sz w:val="22"/>
          <w:szCs w:val="22"/>
          <w:lang w:val="en-GB" w:bidi="ar-SA"/>
        </w:rPr>
        <w:t>ing</w:t>
      </w:r>
      <w:r w:rsidRPr="001D4B1C">
        <w:rPr>
          <w:rFonts w:ascii="Arial" w:hAnsi="Arial" w:cs="Arial"/>
          <w:sz w:val="22"/>
          <w:szCs w:val="22"/>
          <w:lang w:val="en-GB" w:bidi="ar-SA"/>
        </w:rPr>
        <w:t xml:space="preserve"> the media in understanding of the integration process, individual EU policies and the fun</w:t>
      </w:r>
      <w:r w:rsidR="00A70450">
        <w:rPr>
          <w:rFonts w:ascii="Arial" w:hAnsi="Arial" w:cs="Arial"/>
          <w:sz w:val="22"/>
          <w:szCs w:val="22"/>
          <w:lang w:val="en-GB" w:bidi="ar-SA"/>
        </w:rPr>
        <w:t xml:space="preserve">ctioning of the EU institutions and </w:t>
      </w:r>
      <w:r w:rsidRPr="001D4B1C">
        <w:rPr>
          <w:rFonts w:ascii="Arial" w:hAnsi="Arial" w:cs="Arial"/>
          <w:sz w:val="22"/>
          <w:szCs w:val="22"/>
          <w:lang w:val="en-GB" w:bidi="ar-SA"/>
        </w:rPr>
        <w:t xml:space="preserve"> to communicate all the benefits and obligation</w:t>
      </w:r>
      <w:r w:rsidR="00A70450">
        <w:rPr>
          <w:rFonts w:ascii="Arial" w:hAnsi="Arial" w:cs="Arial"/>
          <w:sz w:val="22"/>
          <w:szCs w:val="22"/>
          <w:lang w:val="en-GB" w:bidi="ar-SA"/>
        </w:rPr>
        <w:t xml:space="preserve">s that EU membership entails </w:t>
      </w:r>
      <w:r w:rsidRPr="001D4B1C">
        <w:rPr>
          <w:rFonts w:ascii="Arial" w:hAnsi="Arial" w:cs="Arial"/>
          <w:sz w:val="22"/>
          <w:szCs w:val="22"/>
          <w:lang w:val="en-GB" w:bidi="ar-SA"/>
        </w:rPr>
        <w:t xml:space="preserve">presenting concrete examples and "stories with a human </w:t>
      </w:r>
      <w:r w:rsidR="00925992">
        <w:rPr>
          <w:rFonts w:ascii="Arial" w:hAnsi="Arial" w:cs="Arial"/>
          <w:sz w:val="22"/>
          <w:szCs w:val="22"/>
          <w:lang w:val="en-GB" w:bidi="ar-SA"/>
        </w:rPr>
        <w:t xml:space="preserve">dimension” </w:t>
      </w:r>
      <w:r w:rsidRPr="001D4B1C">
        <w:rPr>
          <w:rFonts w:ascii="Arial" w:hAnsi="Arial" w:cs="Arial"/>
          <w:sz w:val="22"/>
          <w:szCs w:val="22"/>
          <w:lang w:val="en-GB" w:bidi="ar-SA"/>
        </w:rPr>
        <w:t>etc.</w:t>
      </w:r>
    </w:p>
    <w:p w:rsidR="001D4B1C" w:rsidRDefault="001D4B1C" w:rsidP="00AE3DD3">
      <w:pPr>
        <w:spacing w:before="0" w:beforeAutospacing="0" w:after="0" w:afterAutospacing="0"/>
        <w:jc w:val="both"/>
        <w:rPr>
          <w:rFonts w:ascii="Arial" w:hAnsi="Arial" w:cs="Arial"/>
          <w:sz w:val="22"/>
          <w:szCs w:val="22"/>
          <w:lang w:val="en-GB" w:bidi="ar-SA"/>
        </w:rPr>
      </w:pPr>
    </w:p>
    <w:p w:rsidR="00016FD3" w:rsidRPr="00A74A10" w:rsidRDefault="00016FD3" w:rsidP="004A6E6C">
      <w:pPr>
        <w:autoSpaceDE w:val="0"/>
        <w:autoSpaceDN w:val="0"/>
        <w:adjustRightInd w:val="0"/>
        <w:spacing w:before="0" w:beforeAutospacing="0" w:after="0" w:afterAutospacing="0"/>
        <w:jc w:val="both"/>
        <w:rPr>
          <w:rFonts w:ascii="Arial" w:hAnsi="Arial" w:cs="Arial"/>
          <w:color w:val="000000"/>
          <w:sz w:val="22"/>
          <w:szCs w:val="22"/>
          <w:highlight w:val="yellow"/>
          <w:lang w:val="en-GB" w:bidi="ar-SA"/>
        </w:rPr>
      </w:pPr>
    </w:p>
    <w:p w:rsidR="00016FD3" w:rsidRPr="00A74A10" w:rsidRDefault="00AE3DD3" w:rsidP="00AE3DD3">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b/>
          <w:color w:val="000000"/>
          <w:sz w:val="22"/>
          <w:szCs w:val="22"/>
          <w:lang w:val="en-GB" w:bidi="ar-SA"/>
        </w:rPr>
        <w:t>Embassies, consulates, and other member-states’ representations in Montenegro</w:t>
      </w:r>
      <w:r w:rsidRPr="00A74A10">
        <w:rPr>
          <w:rFonts w:ascii="Arial" w:hAnsi="Arial" w:cs="Arial"/>
          <w:color w:val="000000"/>
          <w:sz w:val="22"/>
          <w:szCs w:val="22"/>
          <w:lang w:val="en-GB" w:bidi="ar-SA"/>
        </w:rPr>
        <w:t xml:space="preserve"> are another important channel of communication with the EU, bearing in mind the importance member-state governments have in shaping the EU policy towards Montenegro. </w:t>
      </w:r>
    </w:p>
    <w:p w:rsidR="00AE3DD3" w:rsidRPr="00A74A10" w:rsidRDefault="00AE3DD3" w:rsidP="00AE3DD3">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AE3DD3" w:rsidP="00AE3DD3">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b/>
          <w:color w:val="000000"/>
          <w:sz w:val="22"/>
          <w:szCs w:val="22"/>
          <w:lang w:val="en-GB" w:bidi="ar-SA"/>
        </w:rPr>
        <w:t>International institutions and organisations</w:t>
      </w:r>
      <w:r w:rsidRPr="00A74A10">
        <w:rPr>
          <w:rFonts w:ascii="Arial" w:hAnsi="Arial" w:cs="Arial"/>
          <w:color w:val="000000"/>
          <w:sz w:val="22"/>
          <w:szCs w:val="22"/>
          <w:lang w:val="en-GB" w:bidi="ar-SA"/>
        </w:rPr>
        <w:t xml:space="preserve"> could provide indispensable expert support in the implementation of the Communication Strategy.</w:t>
      </w:r>
      <w:r w:rsidR="001D3A1F" w:rsidRPr="00A74A10">
        <w:rPr>
          <w:rFonts w:ascii="Arial" w:hAnsi="Arial" w:cs="Arial"/>
          <w:color w:val="000000"/>
          <w:sz w:val="22"/>
          <w:szCs w:val="22"/>
          <w:lang w:val="en-GB" w:bidi="ar-SA"/>
        </w:rPr>
        <w:t xml:space="preserve"> This includes international NGOs, as well as certain NGOs from member-states.</w:t>
      </w:r>
    </w:p>
    <w:p w:rsidR="00016FD3" w:rsidRPr="00A74A10" w:rsidRDefault="00016FD3" w:rsidP="004A6E6C">
      <w:pPr>
        <w:autoSpaceDE w:val="0"/>
        <w:autoSpaceDN w:val="0"/>
        <w:adjustRightInd w:val="0"/>
        <w:spacing w:before="0" w:beforeAutospacing="0" w:after="0" w:afterAutospacing="0"/>
        <w:rPr>
          <w:rFonts w:ascii="Arial" w:hAnsi="Arial" w:cs="Arial"/>
          <w:b/>
          <w:bCs/>
          <w:color w:val="000000"/>
          <w:sz w:val="22"/>
          <w:szCs w:val="22"/>
          <w:highlight w:val="yellow"/>
          <w:lang w:val="en-GB" w:bidi="ar-SA"/>
        </w:rPr>
      </w:pPr>
    </w:p>
    <w:p w:rsidR="00016FD3" w:rsidRPr="00A74A10" w:rsidRDefault="00AE3DD3" w:rsidP="005F70FB">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b/>
          <w:bCs/>
          <w:color w:val="000000"/>
          <w:sz w:val="22"/>
          <w:szCs w:val="22"/>
          <w:lang w:val="en-GB" w:bidi="ar-SA"/>
        </w:rPr>
        <w:t>International foundations</w:t>
      </w:r>
      <w:r w:rsidRPr="00A74A10">
        <w:rPr>
          <w:rFonts w:ascii="Arial" w:hAnsi="Arial" w:cs="Arial"/>
          <w:bCs/>
          <w:color w:val="000000"/>
          <w:sz w:val="22"/>
          <w:szCs w:val="22"/>
          <w:lang w:val="en-GB" w:bidi="ar-SA"/>
        </w:rPr>
        <w:t xml:space="preserve"> are also important partners for the implementation of the Strategy. In addition to the funds provided through the budget and EU support programmes, the support of international foundations could </w:t>
      </w:r>
      <w:r w:rsidR="001A047A" w:rsidRPr="00A74A10">
        <w:rPr>
          <w:rFonts w:ascii="Arial" w:hAnsi="Arial" w:cs="Arial"/>
          <w:bCs/>
          <w:color w:val="000000"/>
          <w:sz w:val="22"/>
          <w:szCs w:val="22"/>
          <w:lang w:val="en-GB" w:bidi="ar-SA"/>
        </w:rPr>
        <w:t>help better implementation of the planned activities.</w:t>
      </w:r>
    </w:p>
    <w:p w:rsidR="00016FD3" w:rsidRPr="00A74A10" w:rsidRDefault="00016FD3" w:rsidP="004A6E6C">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1A047A" w:rsidP="001A047A">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b/>
          <w:color w:val="000000"/>
          <w:sz w:val="22"/>
          <w:szCs w:val="22"/>
          <w:lang w:val="en-GB" w:bidi="ar-SA"/>
        </w:rPr>
        <w:t>Foreign media</w:t>
      </w:r>
      <w:r w:rsidRPr="00A74A10">
        <w:rPr>
          <w:rFonts w:ascii="Arial" w:hAnsi="Arial" w:cs="Arial"/>
          <w:color w:val="000000"/>
          <w:sz w:val="22"/>
          <w:szCs w:val="22"/>
          <w:lang w:val="en-GB" w:bidi="ar-SA"/>
        </w:rPr>
        <w:t xml:space="preserve"> have a key role in shaping the public opinion in the member-states. Grabbing their attention must be the first task of our communication, but we need to keep in mind the importance of providing them with relevant information for the international public and of striking the right balance in targeting various audiences.</w:t>
      </w:r>
    </w:p>
    <w:p w:rsidR="001A047A" w:rsidRPr="00A74A10" w:rsidRDefault="001A047A" w:rsidP="001A047A">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1A047A" w:rsidP="001A047A">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Having this in mind, annual action plans must envisage detailed activities on informing the international public. </w:t>
      </w:r>
    </w:p>
    <w:p w:rsidR="00016FD3" w:rsidRPr="00A74A10" w:rsidRDefault="00016FD3" w:rsidP="004A6E6C">
      <w:pPr>
        <w:spacing w:before="0" w:beforeAutospacing="0" w:after="0" w:afterAutospacing="0"/>
        <w:rPr>
          <w:rFonts w:ascii="Arial" w:hAnsi="Arial" w:cs="Arial"/>
          <w:color w:val="000000"/>
          <w:sz w:val="22"/>
          <w:szCs w:val="22"/>
          <w:lang w:val="en-GB" w:bidi="ar-SA"/>
        </w:rPr>
      </w:pPr>
    </w:p>
    <w:p w:rsidR="00016FD3" w:rsidRPr="00A74A10" w:rsidRDefault="00016FD3" w:rsidP="00645453">
      <w:pPr>
        <w:spacing w:before="0" w:beforeAutospacing="0" w:after="200" w:afterAutospacing="0" w:line="276" w:lineRule="auto"/>
        <w:rPr>
          <w:rFonts w:ascii="Arial" w:hAnsi="Arial" w:cs="Arial"/>
          <w:b/>
          <w:sz w:val="22"/>
          <w:szCs w:val="22"/>
          <w:lang w:val="en-GB" w:bidi="ar-SA"/>
        </w:rPr>
      </w:pPr>
    </w:p>
    <w:p w:rsidR="00016FD3" w:rsidRPr="00A74A10" w:rsidRDefault="00016FD3" w:rsidP="00934F42">
      <w:pPr>
        <w:pStyle w:val="Heading1"/>
        <w:rPr>
          <w:rFonts w:ascii="Arial" w:hAnsi="Arial" w:cs="Arial"/>
          <w:sz w:val="28"/>
          <w:szCs w:val="28"/>
          <w:lang w:val="en-GB"/>
        </w:rPr>
      </w:pPr>
      <w:r w:rsidRPr="00A74A10">
        <w:rPr>
          <w:rFonts w:ascii="Arial" w:hAnsi="Arial" w:cs="Arial"/>
          <w:b w:val="0"/>
          <w:sz w:val="24"/>
          <w:szCs w:val="24"/>
          <w:lang w:val="en-GB"/>
        </w:rPr>
        <w:br w:type="page"/>
      </w:r>
      <w:bookmarkStart w:id="23" w:name="_Toc381713474"/>
      <w:r w:rsidR="00D03503">
        <w:rPr>
          <w:rFonts w:ascii="Arial" w:hAnsi="Arial" w:cs="Arial"/>
          <w:sz w:val="28"/>
          <w:szCs w:val="28"/>
          <w:lang w:val="en-GB"/>
        </w:rPr>
        <w:lastRenderedPageBreak/>
        <w:t>13.</w:t>
      </w:r>
      <w:r w:rsidRPr="00A74A10">
        <w:rPr>
          <w:rFonts w:ascii="Arial" w:hAnsi="Arial" w:cs="Arial"/>
          <w:sz w:val="28"/>
          <w:szCs w:val="28"/>
          <w:lang w:val="en-GB"/>
        </w:rPr>
        <w:t xml:space="preserve"> </w:t>
      </w:r>
      <w:r w:rsidR="001A047A" w:rsidRPr="00A74A10">
        <w:rPr>
          <w:rFonts w:ascii="Arial" w:hAnsi="Arial" w:cs="Arial"/>
          <w:sz w:val="28"/>
          <w:szCs w:val="28"/>
          <w:lang w:val="en-GB"/>
        </w:rPr>
        <w:t>Implementation</w:t>
      </w:r>
      <w:r w:rsidR="00773711" w:rsidRPr="00A74A10">
        <w:rPr>
          <w:rFonts w:ascii="Arial" w:hAnsi="Arial" w:cs="Arial"/>
          <w:sz w:val="28"/>
          <w:szCs w:val="28"/>
          <w:lang w:val="en-GB"/>
        </w:rPr>
        <w:t xml:space="preserve"> of the Communication Strategy</w:t>
      </w:r>
      <w:r w:rsidR="001A047A" w:rsidRPr="00A74A10">
        <w:rPr>
          <w:rFonts w:ascii="Arial" w:hAnsi="Arial" w:cs="Arial"/>
          <w:sz w:val="28"/>
          <w:szCs w:val="28"/>
          <w:lang w:val="en-GB"/>
        </w:rPr>
        <w:t xml:space="preserve"> – principal bodies and structures</w:t>
      </w:r>
      <w:bookmarkEnd w:id="23"/>
    </w:p>
    <w:p w:rsidR="00016FD3" w:rsidRPr="00A74A10" w:rsidRDefault="001900FD" w:rsidP="00C91F47">
      <w:pPr>
        <w:rPr>
          <w:lang w:val="en-GB"/>
        </w:rPr>
      </w:pPr>
      <w:r>
        <w:rPr>
          <w:lang w:val="en-GB" w:bidi="ar-SA"/>
        </w:rPr>
        <w:pict>
          <v:group id="Group 138" o:spid="_x0000_s1054" style="position:absolute;margin-left:-53.25pt;margin-top:31.25pt;width:524.25pt;height:339.75pt;z-index:251659264" coordorigin="960,1395" coordsize="10665,7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">
            <v:shape id="AutoShape 139" o:spid="_x0000_s1055" type="#_x0000_t109" style="position:absolute;left:960;top:1395;width:10665;height:75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ZcQ70A&#10;AADaAAAADwAAAGRycy9kb3ducmV2LnhtbESPzQrCMBCE74LvEFbwpokiItUo/iAKevHnAZZmbYvN&#10;pjRR69sbQfA4zMw3zGzR2FI8qfaFYw2DvgJBnDpTcKbhetn2JiB8QDZYOiYNb/KwmLdbM0yMe/GJ&#10;nueQiQhhn6CGPIQqkdKnOVn0fVcRR+/maoshyjqTpsZXhNtSDpUaS4sFx4UcK1rnlN7PD6tBKjto&#10;VjtcPzZ+SwceX+3xrbTudprlFESgJvzDv/beaBjB90q8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IZcQ70AAADaAAAADwAAAAAAAAAAAAAAAACYAgAAZHJzL2Rvd25yZXYu&#10;eG1sUEsFBgAAAAAEAAQA9QAAAIIDAAAAAA==&#10;" fillcolor="#0070c0" strokecolor="#0070c0" strokeweight="1pt">
              <v:fill opacity="0"/>
              <v:stroke dashstyle="dash"/>
            </v:shape>
            <v:group id="Group 140" o:spid="_x0000_s1056" style="position:absolute;left:1215;top:2715;width:10155;height:6071" coordorigin="720,2669" coordsize="10890,6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type id="_x0000_t32" coordsize="21600,21600" o:spt="32" o:oned="t" path="m,l21600,21600e" filled="f">
                <v:path arrowok="t" fillok="f" o:connecttype="none"/>
                <o:lock v:ext="edit" shapetype="t"/>
              </v:shapetype>
              <v:shape id="Straight Arrow Connector 10" o:spid="_x0000_s1057" type="#_x0000_t32" style="position:absolute;left:6135;top:2669;width:15;height:6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4IasQAAADaAAAADwAAAGRycy9kb3ducmV2LnhtbESPT2vCQBTE7wW/w/IEL0E39SASXYMI&#10;htJDW9OC10f2mQSzb9Ps5o/fvlso9DjMzG+YfTqZRgzUudqygudVDIK4sLrmUsHX53m5BeE8ssbG&#10;Mil4kIP0MHvaY6LtyBcacl+KAGGXoILK+zaR0hUVGXQr2xIH72Y7gz7IrpS6wzHATSPXcbyRBmsO&#10;CxW2dKqouOe9UZC982UbXd++o49y7LPm9ZENUa7UYj4ddyA8Tf4//Nd+0Qo28Hsl3AB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XghqxAAAANoAAAAPAAAAAAAAAAAA&#10;AAAAAKECAABkcnMvZG93bnJldi54bWxQSwUGAAAAAAQABAD5AAAAkgMAAAAA&#10;" strokecolor="red" strokeweight="1pt">
                <v:stroke endarrow="open"/>
                <v:shadow color="#3f3151" offset="1pt"/>
              </v:shape>
              <v:shape id="Straight Arrow Connector 11" o:spid="_x0000_s1058" type="#_x0000_t32" style="position:absolute;left:6150;top:4214;width:0;height:7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UBKsQAAADaAAAADwAAAGRycy9kb3ducmV2LnhtbESP3WrCQBSE7wXfYTmCd3VjwZ9GNyJF&#10;odBC1Rbq5SF7ko1mz4bsVuPbd4WCl8PMfMMsV52txYVaXzlWMB4lIIhzpysuFXx/bZ/mIHxA1lg7&#10;JgU38rDK+r0lptpdeU+XQyhFhLBPUYEJoUml9Lkhi37kGuLoFa61GKJsS6lbvEa4reVzkkylxYrj&#10;gsGGXg3l58OvVcAvp/Px9q6Lj8/NtPo5eUO7iVFqOOjWCxCBuvAI/7fftIIZ3K/EGy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JQEqxAAAANoAAAAPAAAAAAAAAAAA&#10;AAAAAKECAABkcnMvZG93bnJldi54bWxQSwUGAAAAAAQABAD5AAAAkgMAAAAA&#10;" strokecolor="red" strokeweight="1pt">
                <v:stroke endarrow="open"/>
                <v:shadow color="#205867" offset="1pt"/>
              </v:shape>
              <v:shape id="Straight Arrow Connector 12" o:spid="_x0000_s1059" type="#_x0000_t32" style="position:absolute;left:3945;top:5414;width:780;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uZAcEAAADaAAAADwAAAGRycy9kb3ducmV2LnhtbERPz2vCMBS+D/wfwhN2W1N30NE1LVpw&#10;yEDGqgi7PZq3Nqx5qU3U+t8vh8GOH9/vvJxsL640euNYwSJJQRA3ThtuFRwP26cXED4ga+wdk4I7&#10;eSiL2UOOmXY3/qRrHVoRQ9hnqKALYcik9E1HFn3iBuLIfbvRYohwbKUe8RbDbS+f03QpLRqODR0O&#10;VHXU/NQXq8Donf5qeXM31fb0/nFe1fvmrVLqcT6tX0EEmsK/+M+90wri1ngl3g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S5kBwQAAANoAAAAPAAAAAAAAAAAAAAAA&#10;AKECAABkcnMvZG93bnJldi54bWxQSwUGAAAAAAQABAD5AAAAjwMAAAAA&#10;" strokecolor="red" strokeweight="1pt">
                <v:stroke endarrow="open"/>
                <v:shadow color="#205867" offset="1pt"/>
              </v:shape>
              <v:shape id="Straight Arrow Connector 13" o:spid="_x0000_s1060" type="#_x0000_t32" style="position:absolute;left:7695;top:4544;width:945;height:72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gYTcMAAADaAAAADwAAAGRycy9kb3ducmV2LnhtbESPT2vCQBTE7wW/w/IEb3WjQqipqxRB&#10;7MFL00Lp7ZF9JrHZtyH7mj/f3i0Uehxm5jfM7jC6RvXUhdqzgdUyAUVceFtzaeDj/fT4BCoIssXG&#10;MxmYKMBhP3vYYWb9wG/U51KqCOGQoYFKpM20DkVFDsPSt8TRu/rOoUTZldp2OES4a/Q6SVLtsOa4&#10;UGFLx4qK7/zHGTim4ebdud5M54v9lNBu86+1GLOYjy/PoIRG+Q//tV+tgS38Xok3QO/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oGE3DAAAA2gAAAA8AAAAAAAAAAAAA&#10;AAAAoQIAAGRycy9kb3ducmV2LnhtbFBLBQYAAAAABAAEAPkAAACRAwAAAAA=&#10;" strokecolor="red" strokeweight="1pt">
                <v:stroke endarrow="open"/>
                <v:shadow color="#974706" offset="1pt"/>
              </v:shape>
              <v:shape id="Straight Arrow Connector 17" o:spid="_x0000_s1061" type="#_x0000_t32" style="position:absolute;left:1935;top:5669;width:2760;height:178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gMQAAADbAAAADwAAAGRycy9kb3ducmV2LnhtbESPT2vCQBDF7wW/wzJCb3VjW0KJrqKB&#10;ikf/gfU2ZMckmp0N2VXjt+8cCr3N8N6895vpvHeNulMXas8GxqMEFHHhbc2lgcP+++0LVIjIFhvP&#10;ZOBJAeazwcsUM+sfvKX7LpZKQjhkaKCKsc20DkVFDsPIt8SinX3nMMraldp2+JBw1+j3JEm1w5ql&#10;ocKW8oqK6+7mDKT5Mb0knx8r2hy34fRzyPVy/zTmddgvJqAi9fHf/He9toIv9PKLDK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z/+AxAAAANsAAAAPAAAAAAAAAAAA&#10;AAAAAKECAABkcnMvZG93bnJldi54bWxQSwUGAAAAAAQABAD5AAAAkgMAAAAA&#10;" strokecolor="red" strokeweight="1pt">
                <v:stroke endarrow="open"/>
                <v:shadow color="#622423" offset="1pt"/>
              </v:shape>
              <v:shape id="Straight Arrow Connector 19" o:spid="_x0000_s1062" type="#_x0000_t32" style="position:absolute;left:6150;top:6044;width:0;height:14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WgzcIAAADbAAAADwAAAGRycy9kb3ducmV2LnhtbERPTWvCQBC9C/0Pywi96SalBImuUksK&#10;RQqiCdLjkJ0modnZNLvR+O+7guBtHu9zVpvRtOJMvWssK4jnEQji0uqGKwVF/jFbgHAeWWNrmRRc&#10;ycFm/TRZYarthQ90PvpKhBB2KSqove9SKV1Zk0E3tx1x4H5sb9AH2FdS93gJ4aaVL1GUSIMNh4Ya&#10;O3qvqfw9DkaBH7KCv/a03e2/T4nLh+SVsz+lnqfj2xKEp9E/xHf3pw7zY7j9Eg6Q6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sWgzcIAAADbAAAADwAAAAAAAAAAAAAA&#10;AAChAgAAZHJzL2Rvd25yZXYueG1sUEsFBgAAAAAEAAQA+QAAAJADAAAAAA==&#10;" strokecolor="red" strokeweight="1pt">
                <v:stroke endarrow="open"/>
                <v:shadow color="#243f60" opacity=".5" offset="1pt"/>
              </v:shape>
              <v:roundrect id="Rectangle 2" o:spid="_x0000_s1063" style="position:absolute;left:4725;top:3344;width:2970;height:87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0y1sAA&#10;AADbAAAADwAAAGRycy9kb3ducmV2LnhtbERPTYvCMBC9L/gfwgje1tQeRKpRXKUi3qyC7m1oZtuy&#10;zaQ0sdZ/bwTB2zze5yxWvalFR62rLCuYjCMQxLnVFRcKzqf0ewbCeWSNtWVS8CAHq+Xga4GJtnc+&#10;Upf5QoQQdgkqKL1vEildXpJBN7YNceD+bGvQB9gWUrd4D+GmlnEUTaXBikNDiQ1tSsr/s5tRgD97&#10;F12u6+2m2KWHtO/ibPobKzUa9us5CE+9/4jf7r0O82N4/RIO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P0y1sAAAADbAAAADwAAAAAAAAAAAAAAAACYAgAAZHJzL2Rvd25y&#10;ZXYueG1sUEsFBgAAAAAEAAQA9QAAAIUDAAAAAA==&#10;" strokecolor="#0070c0" strokeweight="1pt">
                <v:stroke dashstyle="dash"/>
                <v:shadow color="#868686" offset="1pt,3pt"/>
                <v:textbox style="mso-next-textbox:#Rectangle 2">
                  <w:txbxContent>
                    <w:p w:rsidR="00F6534E" w:rsidRPr="001A047A" w:rsidRDefault="00F6534E" w:rsidP="00C91F47">
                      <w:pPr>
                        <w:pStyle w:val="NoSpacing"/>
                        <w:jc w:val="center"/>
                        <w:rPr>
                          <w:rFonts w:ascii="Arial" w:hAnsi="Arial" w:cs="Arial"/>
                        </w:rPr>
                      </w:pPr>
                      <w:r>
                        <w:rPr>
                          <w:rFonts w:ascii="Arial" w:hAnsi="Arial" w:cs="Arial"/>
                        </w:rPr>
                        <w:t>Operational Structure</w:t>
                      </w:r>
                    </w:p>
                  </w:txbxContent>
                </v:textbox>
              </v:roundrect>
              <v:roundrect id="Rectangle 3" o:spid="_x0000_s1064" style="position:absolute;left:4725;top:4964;width:2970;height:189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GXTcIA&#10;AADbAAAADwAAAGRycy9kb3ducmV2LnhtbERPTWuDQBC9F/Iflgn01qyxEIrNKtZgCbnVBNLcBnei&#10;UndW3K2x/74bKPQ2j/c522w2vZhodJ1lBetVBIK4trrjRsHpWD69gHAeWWNvmRT8kIMsXTxsMdH2&#10;xh80Vb4RIYRdggpa74dESle3ZNCt7EAcuKsdDfoAx0bqEW8h3PQyjqKNNNhxaGhxoKKl+qv6Ngrw&#10;be+i82e+K5r38lDOU1xtLrFSj8s5fwXhafb/4j/3Xof5z3D/JRwg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sZdNwgAAANsAAAAPAAAAAAAAAAAAAAAAAJgCAABkcnMvZG93&#10;bnJldi54bWxQSwUGAAAAAAQABAD1AAAAhwMAAAAA&#10;" strokecolor="#0070c0" strokeweight="1pt">
                <v:stroke dashstyle="dash"/>
                <v:shadow color="#868686" offset="1pt,3pt"/>
                <v:textbox style="mso-next-textbox:#Rectangle 3">
                  <w:txbxContent>
                    <w:p w:rsidR="00F6534E" w:rsidRPr="00452208" w:rsidRDefault="00F6534E" w:rsidP="00C91F47">
                      <w:pPr>
                        <w:pStyle w:val="NoSpacing"/>
                        <w:jc w:val="center"/>
                        <w:rPr>
                          <w:rFonts w:ascii="Arial" w:hAnsi="Arial" w:cs="Arial"/>
                          <w:lang w:val="pl-PL"/>
                        </w:rPr>
                      </w:pPr>
                      <w:r>
                        <w:rPr>
                          <w:rFonts w:ascii="Arial" w:hAnsi="Arial" w:cs="Arial"/>
                          <w:lang w:val="pl-PL"/>
                        </w:rPr>
                        <w:t>MFAEI</w:t>
                      </w:r>
                      <w:r w:rsidRPr="00452208">
                        <w:rPr>
                          <w:rFonts w:ascii="Arial" w:hAnsi="Arial" w:cs="Arial"/>
                          <w:lang w:val="pl-PL"/>
                        </w:rPr>
                        <w:t xml:space="preserve"> </w:t>
                      </w:r>
                      <w:r w:rsidRPr="009177E6">
                        <w:rPr>
                          <w:rFonts w:ascii="Arial" w:hAnsi="Arial" w:cs="Arial"/>
                          <w:lang w:val="pl-PL"/>
                        </w:rPr>
                        <w:t>–</w:t>
                      </w:r>
                      <w:r w:rsidRPr="00452208">
                        <w:rPr>
                          <w:rFonts w:ascii="Arial" w:hAnsi="Arial" w:cs="Arial"/>
                          <w:lang w:val="pl-PL"/>
                        </w:rPr>
                        <w:t xml:space="preserve"> </w:t>
                      </w:r>
                      <w:r w:rsidRPr="001A047A">
                        <w:rPr>
                          <w:rFonts w:ascii="Arial" w:hAnsi="Arial" w:cs="Arial"/>
                          <w:lang w:val="pl-PL"/>
                        </w:rPr>
                        <w:t>Unit for</w:t>
                      </w:r>
                      <w:r>
                        <w:rPr>
                          <w:rFonts w:ascii="Arial" w:hAnsi="Arial" w:cs="Arial"/>
                          <w:lang w:val="pl-PL"/>
                        </w:rPr>
                        <w:t xml:space="preserve"> PR and</w:t>
                      </w:r>
                      <w:r w:rsidRPr="001A047A">
                        <w:rPr>
                          <w:rFonts w:ascii="Arial" w:hAnsi="Arial" w:cs="Arial"/>
                          <w:lang w:val="pl-PL"/>
                        </w:rPr>
                        <w:t xml:space="preserve"> communication support to integration processes</w:t>
                      </w:r>
                    </w:p>
                  </w:txbxContent>
                </v:textbox>
              </v:roundrect>
              <v:roundrect id="Rectangle 4" o:spid="_x0000_s1065" style="position:absolute;left:720;top:4964;width:3225;height:87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gPOcIA&#10;AADbAAAADwAAAGRycy9kb3ducmV2LnhtbERPTWuDQBC9F/Iflgn01qyREorNKtZgCbnVBNLcBnei&#10;UndW3K2x/74bKPQ2j/c522w2vZhodJ1lBetVBIK4trrjRsHpWD69gHAeWWNvmRT8kIMsXTxsMdH2&#10;xh80Vb4RIYRdggpa74dESle3ZNCt7EAcuKsdDfoAx0bqEW8h3PQyjqKNNNhxaGhxoKKl+qv6Ngrw&#10;be+i82e+K5r38lDOU1xtLrFSj8s5fwXhafb/4j/3Xof5z3D/JRwg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WA85wgAAANsAAAAPAAAAAAAAAAAAAAAAAJgCAABkcnMvZG93&#10;bnJldi54bWxQSwUGAAAAAAQABAD1AAAAhwMAAAAA&#10;" strokecolor="#0070c0" strokeweight="1pt">
                <v:stroke dashstyle="dash"/>
                <v:shadow color="#868686" offset="1pt,3pt"/>
                <v:textbox style="mso-next-textbox:#Rectangle 4">
                  <w:txbxContent>
                    <w:p w:rsidR="00F6534E" w:rsidRPr="001A047A" w:rsidRDefault="00F6534E" w:rsidP="00C91F47">
                      <w:pPr>
                        <w:pStyle w:val="NoSpacing"/>
                        <w:jc w:val="center"/>
                        <w:rPr>
                          <w:rFonts w:ascii="Arial" w:hAnsi="Arial" w:cs="Arial"/>
                        </w:rPr>
                      </w:pPr>
                      <w:r>
                        <w:rPr>
                          <w:rFonts w:ascii="Arial" w:hAnsi="Arial" w:cs="Arial"/>
                        </w:rPr>
                        <w:t>Government's PR Bureau</w:t>
                      </w:r>
                    </w:p>
                  </w:txbxContent>
                </v:textbox>
              </v:roundrect>
              <v:roundrect id="AutoShape 42" o:spid="_x0000_s1066" style="position:absolute;left:8640;top:4214;width:2970;height:105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SqosIA&#10;AADbAAAADwAAAGRycy9kb3ducmV2LnhtbERPTWuDQBC9F/Iflgn01qwRGorNKtZgCbnVBNLcBnei&#10;UndW3K2x/74bKPQ2j/c522w2vZhodJ1lBetVBIK4trrjRsHpWD69gHAeWWNvmRT8kIMsXTxsMdH2&#10;xh80Vb4RIYRdggpa74dESle3ZNCt7EAcuKsdDfoAx0bqEW8h3PQyjqKNNNhxaGhxoKKl+qv6Ngrw&#10;be+i82e+K5r38lDOU1xtLrFSj8s5fwXhafb/4j/3Xof5z3D/JRwg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FKqiwgAAANsAAAAPAAAAAAAAAAAAAAAAAJgCAABkcnMvZG93&#10;bnJldi54bWxQSwUGAAAAAAQABAD1AAAAhwMAAAAA&#10;" strokecolor="#0070c0" strokeweight="1pt">
                <v:stroke dashstyle="dash"/>
                <v:shadow color="#868686" offset="1pt,3pt"/>
                <v:textbox style="mso-next-textbox:#AutoShape 42">
                  <w:txbxContent>
                    <w:p w:rsidR="00F6534E" w:rsidRPr="001A047A" w:rsidRDefault="00F6534E" w:rsidP="00C91F47">
                      <w:pPr>
                        <w:pStyle w:val="NoSpacing"/>
                        <w:jc w:val="center"/>
                        <w:rPr>
                          <w:rFonts w:ascii="Arial" w:hAnsi="Arial" w:cs="Arial"/>
                        </w:rPr>
                      </w:pPr>
                      <w:r>
                        <w:rPr>
                          <w:rFonts w:ascii="Arial" w:hAnsi="Arial" w:cs="Arial"/>
                        </w:rPr>
                        <w:t>Chief Negotiator's Office</w:t>
                      </w:r>
                    </w:p>
                  </w:txbxContent>
                </v:textbox>
              </v:roundrect>
              <v:roundrect id="Rectangle 6" o:spid="_x0000_s1067" style="position:absolute;left:8640;top:5834;width:2970;height:134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Y01cAA&#10;AADbAAAADwAAAGRycy9kb3ducmV2LnhtbERPTYvCMBC9C/sfwizsTdPtoUg1irpUZG9WQb0NzdgW&#10;m0lpYu3++40geJvH+5z5cjCN6KlztWUF35MIBHFhdc2lguMhG09BOI+ssbFMCv7IwXLxMZpjqu2D&#10;99TnvhQhhF2KCirv21RKV1Rk0E1sSxy4q+0M+gC7UuoOHyHcNDKOokQarDk0VNjSpqLilt+NAlzv&#10;XHQ6r3425Tb7zYY+zpNLrNTX57CagfA0+Lf45d7pMD+B5y/h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8Y01cAAAADbAAAADwAAAAAAAAAAAAAAAACYAgAAZHJzL2Rvd25y&#10;ZXYueG1sUEsFBgAAAAAEAAQA9QAAAIUDAAAAAA==&#10;" strokecolor="#0070c0" strokeweight="1pt">
                <v:stroke dashstyle="dash"/>
                <v:shadow color="#868686" offset="1pt,3pt"/>
                <v:textbox style="mso-next-textbox:#Rectangle 6">
                  <w:txbxContent>
                    <w:p w:rsidR="00F6534E" w:rsidRPr="00452208" w:rsidRDefault="00F6534E" w:rsidP="00C91F47">
                      <w:pPr>
                        <w:pStyle w:val="NoSpacing"/>
                        <w:jc w:val="center"/>
                        <w:rPr>
                          <w:rFonts w:ascii="Arial" w:hAnsi="Arial" w:cs="Arial"/>
                          <w:lang w:val="pl-PL"/>
                        </w:rPr>
                      </w:pPr>
                      <w:r>
                        <w:rPr>
                          <w:rFonts w:ascii="Arial" w:hAnsi="Arial" w:cs="Arial"/>
                          <w:lang w:val="pl-PL"/>
                        </w:rPr>
                        <w:t>Office for Coordination and Horizontal Issues</w:t>
                      </w:r>
                    </w:p>
                  </w:txbxContent>
                </v:textbox>
              </v:roundrect>
              <v:roundrect id="Rectangle 7" o:spid="_x0000_s1068" style="position:absolute;left:720;top:7454;width:3150;height:172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qRTsIA&#10;AADbAAAADwAAAGRycy9kb3ducmV2LnhtbERPTWuDQBC9B/oflin0Ftd6MMG6CWmKJeRWU2hzG9yJ&#10;St1Zcbdq/302UMhtHu9z8u1sOjHS4FrLCp6jGARxZXXLtYLPU7Fcg3AeWWNnmRT8kYPt5mGRY6bt&#10;xB80lr4WIYRdhgoa7/tMSlc1ZNBFticO3MUOBn2AQy31gFMIN51M4jiVBlsODQ32tG+o+il/jQJ8&#10;Pbj463v3tq/fi2Mxj0mZnhOlnh7n3QsIT7O/i//dBx3mr+D2SzhAbq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ipFOwgAAANsAAAAPAAAAAAAAAAAAAAAAAJgCAABkcnMvZG93&#10;bnJldi54bWxQSwUGAAAAAAQABAD1AAAAhwMAAAAA&#10;" strokecolor="#0070c0" strokeweight="1pt">
                <v:stroke dashstyle="dash"/>
                <v:shadow color="#868686" offset="1pt,3pt"/>
                <v:textbox style="mso-next-textbox:#Rectangle 7">
                  <w:txbxContent>
                    <w:p w:rsidR="00F6534E" w:rsidRPr="00452208" w:rsidRDefault="00F6534E" w:rsidP="006A1644">
                      <w:pPr>
                        <w:pStyle w:val="NoSpacing"/>
                        <w:jc w:val="center"/>
                        <w:rPr>
                          <w:rFonts w:ascii="Arial" w:hAnsi="Arial" w:cs="Arial"/>
                          <w:lang w:val="pl-PL"/>
                        </w:rPr>
                      </w:pPr>
                      <w:r>
                        <w:rPr>
                          <w:rFonts w:ascii="Arial" w:hAnsi="Arial" w:cs="Arial"/>
                          <w:lang w:val="pl-PL"/>
                        </w:rPr>
                        <w:t>PR departments in ministries</w:t>
                      </w:r>
                    </w:p>
                  </w:txbxContent>
                </v:textbox>
              </v:roundrect>
              <v:roundrect id="Rectangle 8" o:spid="_x0000_s1069" style="position:absolute;left:4725;top:7454;width:2970;height:172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FPMQA&#10;AADbAAAADwAAAGRycy9kb3ducmV2LnhtbESPT2vCQBDF7wW/wzKCt7oxBynRVfxDRLw1FWxvQ3aa&#10;hGZnQ3aN8dt3DoXeZnhv3vvNeju6Vg3Uh8azgcU8AUVcettwZeD6kb++gQoR2WLrmQw8KcB2M3lZ&#10;Y2b9g99pKGKlJIRDhgbqGLtM61DW5DDMfUcs2rfvHUZZ+0rbHh8S7lqdJslSO2xYGmrs6FBT+VPc&#10;nQHcn0Ny+9wdD9Upv+TjkBbLr9SY2XTcrUBFGuO/+e/6bAV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VBTzEAAAA2wAAAA8AAAAAAAAAAAAAAAAAmAIAAGRycy9k&#10;b3ducmV2LnhtbFBLBQYAAAAABAAEAPUAAACJAwAAAAA=&#10;" strokecolor="#0070c0" strokeweight="1pt">
                <v:stroke dashstyle="dash"/>
                <v:shadow color="#868686" offset="1pt,3pt"/>
                <v:textbox style="mso-next-textbox:#Rectangle 8">
                  <w:txbxContent>
                    <w:p w:rsidR="00F6534E" w:rsidRPr="006A1644" w:rsidRDefault="00F6534E" w:rsidP="00C91F47">
                      <w:pPr>
                        <w:pStyle w:val="NoSpacing"/>
                        <w:jc w:val="center"/>
                        <w:rPr>
                          <w:rFonts w:ascii="Arial" w:hAnsi="Arial" w:cs="Arial"/>
                        </w:rPr>
                      </w:pPr>
                      <w:r w:rsidRPr="006A1644">
                        <w:rPr>
                          <w:rFonts w:ascii="Arial" w:hAnsi="Arial" w:cs="Arial"/>
                        </w:rPr>
                        <w:t>Parliament – PR Department / Committee on European integration</w:t>
                      </w:r>
                    </w:p>
                  </w:txbxContent>
                </v:textbox>
              </v:roundrect>
              <v:roundrect id="Rectangle 9" o:spid="_x0000_s1070" style="position:absolute;left:8640;top:7454;width:2970;height:172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mgp8IA&#10;AADbAAAADwAAAGRycy9kb3ducmV2LnhtbERPTWuDQBC9B/oflin0Ftd6kMS6CWmKJeRWU2hzG9yJ&#10;St1Zcbdq/302UMhtHu9z8u1sOjHS4FrLCp6jGARxZXXLtYLPU7FcgXAeWWNnmRT8kYPt5mGRY6bt&#10;xB80lr4WIYRdhgoa7/tMSlc1ZNBFticO3MUOBn2AQy31gFMIN51M4jiVBlsODQ32tG+o+il/jQJ8&#10;Pbj463v3tq/fi2Mxj0mZnhOlnh7n3QsIT7O/i//dBx3mr+H2SzhAbq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WaCnwgAAANsAAAAPAAAAAAAAAAAAAAAAAJgCAABkcnMvZG93&#10;bnJldi54bWxQSwUGAAAAAAQABAD1AAAAhwMAAAAA&#10;" strokecolor="#0070c0" strokeweight="1pt">
                <v:stroke dashstyle="dash"/>
                <v:shadow color="#868686" offset="1pt,3pt"/>
                <v:textbox style="mso-next-textbox:#Rectangle 9">
                  <w:txbxContent>
                    <w:p w:rsidR="00F6534E" w:rsidRPr="00452208" w:rsidRDefault="00F6534E" w:rsidP="00C91F47">
                      <w:pPr>
                        <w:pStyle w:val="NoSpacing"/>
                        <w:jc w:val="center"/>
                        <w:rPr>
                          <w:rFonts w:ascii="Arial" w:hAnsi="Arial" w:cs="Arial"/>
                          <w:lang w:val="pl-PL"/>
                        </w:rPr>
                      </w:pPr>
                      <w:r>
                        <w:rPr>
                          <w:rFonts w:ascii="Arial" w:hAnsi="Arial" w:cs="Arial"/>
                          <w:lang w:val="pl-PL"/>
                        </w:rPr>
                        <w:t>Local governments</w:t>
                      </w:r>
                      <w:r w:rsidRPr="00452208">
                        <w:rPr>
                          <w:rFonts w:ascii="Arial" w:hAnsi="Arial" w:cs="Arial"/>
                          <w:lang w:val="pl-PL"/>
                        </w:rPr>
                        <w:t>/</w:t>
                      </w:r>
                      <w:r w:rsidRPr="009177E6">
                        <w:rPr>
                          <w:rFonts w:ascii="Arial" w:hAnsi="Arial" w:cs="Arial"/>
                          <w:lang w:val="pl-PL"/>
                        </w:rPr>
                        <w:br/>
                      </w:r>
                      <w:r w:rsidRPr="006A1644">
                        <w:rPr>
                          <w:rFonts w:ascii="Arial" w:hAnsi="Arial" w:cs="Arial"/>
                        </w:rPr>
                        <w:t xml:space="preserve">PR </w:t>
                      </w:r>
                      <w:r>
                        <w:rPr>
                          <w:rFonts w:ascii="Arial" w:hAnsi="Arial" w:cs="Arial"/>
                        </w:rPr>
                        <w:t>d</w:t>
                      </w:r>
                      <w:r w:rsidRPr="006A1644">
                        <w:rPr>
                          <w:rFonts w:ascii="Arial" w:hAnsi="Arial" w:cs="Arial"/>
                        </w:rPr>
                        <w:t>epartmen</w:t>
                      </w:r>
                      <w:r>
                        <w:rPr>
                          <w:rFonts w:ascii="Arial" w:hAnsi="Arial" w:cs="Arial"/>
                        </w:rPr>
                        <w:t>ts</w:t>
                      </w:r>
                    </w:p>
                  </w:txbxContent>
                </v:textbox>
              </v:roundrect>
              <v:shape id="Straight Arrow Connector 14" o:spid="_x0000_s1071" type="#_x0000_t32" style="position:absolute;left:7695;top:5414;width:945;height:94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jsnbwAAADbAAAADwAAAGRycy9kb3ducmV2LnhtbERPuwrCMBTdBf8hXMFNUxVEqlHEB4ib&#10;1sHx0lzbYnNTmthWv94MguPhvFebzpSiodoVlhVMxhEI4tTqgjMFt+Q4WoBwHlljaZkUvMnBZt3v&#10;rTDWtuULNVefiRDCLkYFufdVLKVLczLoxrYiDtzD1gZ9gHUmdY1tCDelnEbRXBosODTkWNEup/R5&#10;fRkFsw9W93dzPmJ3ac3+GSXJ6bBXajjotksQnjr/F//cJ61gGtaHL+EHyP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7ljsnbwAAADbAAAADwAAAAAAAAAAAAAAAAChAgAA&#10;ZHJzL2Rvd25yZXYueG1sUEsFBgAAAAAEAAQA+QAAAIoDAAAAAA==&#10;" strokecolor="red" strokeweight="1pt">
                <v:stroke endarrow="open"/>
                <v:shadow color="#622423" offset="1pt"/>
              </v:shape>
              <v:shape id="Straight Arrow Connector 18" o:spid="_x0000_s1072" type="#_x0000_t32" style="position:absolute;left:7564;top:6704;width:1468;height:8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kJNcMAAADbAAAADwAAAGRycy9kb3ducmV2LnhtbESP3WoCMRSE7wt9h3AK3tVEwVJWo1hB&#10;/LkoVH2Aw+a4uzU5WZK4rm/fCEIvh5n5hpktemdFRyE2njWMhgoEcelNw5WG03H9/gkiJmSD1jNp&#10;uFOExfz1ZYaF8Tf+oe6QKpEhHAvUUKfUFlLGsiaHcehb4uydfXCYsgyVNAFvGe6sHCv1IR02nBdq&#10;bGlVU3k5XJ2Gya4NdtOVy19l09f+e3I57p3SevDWL6cgEvXpP/xsb42G8QgeX/IPk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pCTXDAAAA2wAAAA8AAAAAAAAAAAAA&#10;AAAAoQIAAGRycy9kb3ducmV2LnhtbFBLBQYAAAAABAAEAPkAAACRAwAAAAA=&#10;" strokecolor="red" strokeweight="1pt">
                <v:stroke endarrow="open"/>
                <v:shadow color="#243f60" offset="0"/>
              </v:shape>
            </v:group>
          </v:group>
        </w:pict>
      </w: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1900FD" w:rsidP="00DB7E23">
      <w:pPr>
        <w:spacing w:before="0" w:beforeAutospacing="0" w:after="0" w:afterAutospacing="0"/>
        <w:jc w:val="both"/>
        <w:rPr>
          <w:rFonts w:ascii="Arial" w:hAnsi="Arial" w:cs="Arial"/>
          <w:sz w:val="22"/>
          <w:szCs w:val="22"/>
          <w:lang w:val="en-GB" w:bidi="ar-SA"/>
        </w:rPr>
      </w:pPr>
      <w:r>
        <w:rPr>
          <w:lang w:val="en-GB" w:bidi="ar-SA"/>
        </w:rPr>
        <w:pict>
          <v:roundrect id="Rectangle 5" o:spid="_x0000_s1073" style="position:absolute;left:0;text-align:left;margin-left:140.8pt;margin-top:5.15pt;width:136.1pt;height:32.3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" strokecolor="#0070c0" strokeweight="1pt">
            <v:stroke dashstyle="dash"/>
            <v:shadow color="#868686" offset="1pt,3pt"/>
            <v:textbox style="mso-next-textbox:#Rectangle 5">
              <w:txbxContent>
                <w:p w:rsidR="00F6534E" w:rsidRPr="001A047A" w:rsidRDefault="00F6534E" w:rsidP="00C91F47">
                  <w:pPr>
                    <w:pStyle w:val="NoSpacing"/>
                    <w:jc w:val="center"/>
                    <w:rPr>
                      <w:rFonts w:ascii="Arial" w:hAnsi="Arial" w:cs="Arial"/>
                    </w:rPr>
                  </w:pPr>
                  <w:r>
                    <w:rPr>
                      <w:rFonts w:ascii="Arial" w:hAnsi="Arial" w:cs="Arial"/>
                    </w:rPr>
                    <w:t>Consultative Body</w:t>
                  </w:r>
                </w:p>
              </w:txbxContent>
            </v:textbox>
          </v:roundrect>
        </w:pict>
      </w: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DB7E23">
      <w:pPr>
        <w:spacing w:before="0" w:beforeAutospacing="0" w:after="0" w:afterAutospacing="0"/>
        <w:jc w:val="both"/>
        <w:rPr>
          <w:rFonts w:ascii="Arial" w:hAnsi="Arial" w:cs="Arial"/>
          <w:sz w:val="22"/>
          <w:szCs w:val="22"/>
          <w:lang w:val="en-GB" w:bidi="ar-SA"/>
        </w:rPr>
      </w:pPr>
    </w:p>
    <w:p w:rsidR="007265DC" w:rsidRPr="006177FC" w:rsidRDefault="008B591C" w:rsidP="00DB7E23">
      <w:pPr>
        <w:spacing w:before="0" w:beforeAutospacing="0" w:after="0" w:afterAutospacing="0"/>
        <w:jc w:val="both"/>
        <w:rPr>
          <w:rFonts w:ascii="Arial" w:hAnsi="Arial" w:cs="Arial"/>
          <w:b/>
          <w:sz w:val="22"/>
          <w:szCs w:val="22"/>
          <w:lang w:val="en-GB" w:bidi="ar-SA"/>
        </w:rPr>
      </w:pPr>
      <w:r w:rsidRPr="006177FC">
        <w:rPr>
          <w:rFonts w:ascii="Arial" w:hAnsi="Arial" w:cs="Arial"/>
          <w:b/>
          <w:sz w:val="22"/>
          <w:szCs w:val="22"/>
          <w:lang w:val="en-GB" w:bidi="ar-SA"/>
        </w:rPr>
        <w:t>Table 2: Principal bodies in charge of Strategy implementation and information flow</w:t>
      </w:r>
    </w:p>
    <w:p w:rsidR="007265DC" w:rsidRPr="00A74A10" w:rsidRDefault="007265DC" w:rsidP="00DB7E23">
      <w:pPr>
        <w:spacing w:before="0" w:beforeAutospacing="0" w:after="0" w:afterAutospacing="0"/>
        <w:jc w:val="both"/>
        <w:rPr>
          <w:rFonts w:ascii="Arial" w:hAnsi="Arial" w:cs="Arial"/>
          <w:sz w:val="22"/>
          <w:szCs w:val="22"/>
          <w:lang w:val="en-GB" w:bidi="ar-SA"/>
        </w:rPr>
      </w:pPr>
    </w:p>
    <w:p w:rsidR="00016FD3" w:rsidRPr="00A74A10" w:rsidRDefault="006A1644" w:rsidP="006A1644">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With the view to a balanced, timely, and accurate information provision on European integration to the Montenegrin public, it is necessary to improve constantly the planning and coordination of communication activities in the line public administration institutions, as well as to define the </w:t>
      </w:r>
      <w:r w:rsidR="000C623C" w:rsidRPr="00A74A10">
        <w:rPr>
          <w:rFonts w:ascii="Arial" w:hAnsi="Arial" w:cs="Arial"/>
          <w:sz w:val="22"/>
          <w:szCs w:val="22"/>
          <w:lang w:val="en-GB" w:bidi="ar-SA"/>
        </w:rPr>
        <w:t xml:space="preserve">internal </w:t>
      </w:r>
      <w:r w:rsidRPr="00A74A10">
        <w:rPr>
          <w:rFonts w:ascii="Arial" w:hAnsi="Arial" w:cs="Arial"/>
          <w:sz w:val="22"/>
          <w:szCs w:val="22"/>
          <w:lang w:val="en-GB" w:bidi="ar-SA"/>
        </w:rPr>
        <w:t>information flow procedures</w:t>
      </w:r>
      <w:r w:rsidR="000C623C" w:rsidRPr="00A74A10">
        <w:rPr>
          <w:rFonts w:ascii="Arial" w:hAnsi="Arial" w:cs="Arial"/>
          <w:sz w:val="22"/>
          <w:szCs w:val="22"/>
          <w:lang w:val="en-GB" w:bidi="ar-SA"/>
        </w:rPr>
        <w:t xml:space="preserve"> clearly</w:t>
      </w:r>
      <w:r w:rsidRPr="00A74A10">
        <w:rPr>
          <w:rFonts w:ascii="Arial" w:hAnsi="Arial" w:cs="Arial"/>
          <w:sz w:val="22"/>
          <w:szCs w:val="22"/>
          <w:lang w:val="en-GB" w:bidi="ar-SA"/>
        </w:rPr>
        <w:t>.</w:t>
      </w: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6A1644" w:rsidP="00DB7E23">
      <w:pPr>
        <w:spacing w:before="0" w:beforeAutospacing="0" w:after="0" w:afterAutospacing="0"/>
        <w:jc w:val="both"/>
        <w:rPr>
          <w:rFonts w:ascii="Arial" w:hAnsi="Arial" w:cs="Arial"/>
          <w:sz w:val="22"/>
          <w:szCs w:val="22"/>
          <w:lang w:val="en-GB" w:bidi="ar-SA"/>
        </w:rPr>
      </w:pPr>
      <w:r w:rsidRPr="00A74A10">
        <w:rPr>
          <w:rFonts w:ascii="Arial" w:hAnsi="Arial" w:cs="Arial"/>
          <w:b/>
          <w:sz w:val="22"/>
          <w:szCs w:val="22"/>
          <w:lang w:val="en-GB" w:bidi="ar-SA"/>
        </w:rPr>
        <w:t>The first avenue</w:t>
      </w:r>
      <w:r w:rsidR="00016FD3" w:rsidRPr="00A74A10">
        <w:rPr>
          <w:rFonts w:ascii="Arial" w:hAnsi="Arial" w:cs="Arial"/>
          <w:sz w:val="22"/>
          <w:szCs w:val="22"/>
          <w:lang w:val="en-GB" w:bidi="ar-SA"/>
        </w:rPr>
        <w:t xml:space="preserve"> </w:t>
      </w:r>
      <w:r w:rsidRPr="00A74A10">
        <w:rPr>
          <w:rFonts w:ascii="Arial" w:hAnsi="Arial" w:cs="Arial"/>
          <w:sz w:val="22"/>
          <w:szCs w:val="22"/>
          <w:lang w:val="en-GB" w:bidi="ar-SA"/>
        </w:rPr>
        <w:t>is to introduce communication planning for EU-related topics into the regular activities of line public administration institutions</w:t>
      </w:r>
      <w:r w:rsidR="00016FD3" w:rsidRPr="00A74A10">
        <w:rPr>
          <w:rFonts w:ascii="Arial" w:hAnsi="Arial" w:cs="Arial"/>
          <w:sz w:val="22"/>
          <w:szCs w:val="22"/>
          <w:lang w:val="en-GB" w:bidi="ar-SA"/>
        </w:rPr>
        <w:t>.</w:t>
      </w:r>
    </w:p>
    <w:p w:rsidR="00016FD3" w:rsidRPr="00A74A10" w:rsidRDefault="00016FD3" w:rsidP="00DB7E23">
      <w:pPr>
        <w:spacing w:before="0" w:beforeAutospacing="0" w:after="0" w:afterAutospacing="0"/>
        <w:jc w:val="both"/>
        <w:rPr>
          <w:rFonts w:ascii="Arial" w:hAnsi="Arial" w:cs="Arial"/>
          <w:sz w:val="22"/>
          <w:szCs w:val="22"/>
          <w:lang w:val="en-GB" w:bidi="ar-SA"/>
        </w:rPr>
      </w:pPr>
    </w:p>
    <w:p w:rsidR="007265DC" w:rsidRPr="00A74A10" w:rsidRDefault="006A1644" w:rsidP="006A1644">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This activity requires the Government (MFAEI, negotiation structure, PR departments in ministries) to provide context and content of their activities in accordance with its set objectives, approaches, and key messages.</w:t>
      </w: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6A1644" w:rsidP="00DB7E23">
      <w:pPr>
        <w:spacing w:before="0" w:beforeAutospacing="0" w:after="0" w:afterAutospacing="0"/>
        <w:jc w:val="both"/>
        <w:rPr>
          <w:rFonts w:ascii="Arial" w:hAnsi="Arial" w:cs="Arial"/>
          <w:sz w:val="22"/>
          <w:szCs w:val="22"/>
          <w:lang w:val="en-GB" w:bidi="ar-SA"/>
        </w:rPr>
      </w:pPr>
      <w:r w:rsidRPr="00A74A10">
        <w:rPr>
          <w:rFonts w:ascii="Arial" w:hAnsi="Arial" w:cs="Arial"/>
          <w:b/>
          <w:sz w:val="22"/>
          <w:szCs w:val="22"/>
          <w:lang w:val="en-GB" w:bidi="ar-SA"/>
        </w:rPr>
        <w:t>The second important avenue</w:t>
      </w:r>
      <w:r w:rsidR="00016FD3" w:rsidRPr="00A74A10">
        <w:rPr>
          <w:rFonts w:ascii="Arial" w:hAnsi="Arial" w:cs="Arial"/>
          <w:sz w:val="22"/>
          <w:szCs w:val="22"/>
          <w:lang w:val="en-GB" w:bidi="ar-SA"/>
        </w:rPr>
        <w:t xml:space="preserve"> </w:t>
      </w:r>
      <w:r w:rsidRPr="00A74A10">
        <w:rPr>
          <w:rFonts w:ascii="Arial" w:hAnsi="Arial" w:cs="Arial"/>
          <w:sz w:val="22"/>
          <w:szCs w:val="22"/>
          <w:lang w:val="en-GB" w:bidi="ar-SA"/>
        </w:rPr>
        <w:t>is regular</w:t>
      </w:r>
      <w:r w:rsidR="00016FD3" w:rsidRPr="00A74A10">
        <w:rPr>
          <w:rFonts w:ascii="Arial" w:hAnsi="Arial" w:cs="Arial"/>
          <w:sz w:val="22"/>
          <w:szCs w:val="22"/>
          <w:lang w:val="en-GB" w:bidi="ar-SA"/>
        </w:rPr>
        <w:t xml:space="preserve"> </w:t>
      </w:r>
      <w:r w:rsidRPr="00A74A10">
        <w:rPr>
          <w:rFonts w:ascii="Arial" w:hAnsi="Arial" w:cs="Arial"/>
          <w:sz w:val="22"/>
          <w:szCs w:val="22"/>
          <w:lang w:val="en-GB" w:bidi="ar-SA"/>
        </w:rPr>
        <w:t>c</w:t>
      </w:r>
      <w:r w:rsidR="00016FD3" w:rsidRPr="00A74A10">
        <w:rPr>
          <w:rFonts w:ascii="Arial" w:hAnsi="Arial" w:cs="Arial"/>
          <w:sz w:val="22"/>
          <w:szCs w:val="22"/>
          <w:lang w:val="en-GB" w:bidi="ar-SA"/>
        </w:rPr>
        <w:t>onsulta</w:t>
      </w:r>
      <w:r w:rsidRPr="00A74A10">
        <w:rPr>
          <w:rFonts w:ascii="Arial" w:hAnsi="Arial" w:cs="Arial"/>
          <w:sz w:val="22"/>
          <w:szCs w:val="22"/>
          <w:lang w:val="en-GB" w:bidi="ar-SA"/>
        </w:rPr>
        <w:t>tion between</w:t>
      </w:r>
      <w:r w:rsidR="00016FD3" w:rsidRPr="00A74A10">
        <w:rPr>
          <w:rFonts w:ascii="Arial" w:hAnsi="Arial" w:cs="Arial"/>
          <w:sz w:val="22"/>
          <w:szCs w:val="22"/>
          <w:lang w:val="en-GB" w:bidi="ar-SA"/>
        </w:rPr>
        <w:t xml:space="preserve">: </w:t>
      </w: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6A1644" w:rsidP="00C75044">
      <w:pPr>
        <w:numPr>
          <w:ilvl w:val="0"/>
          <w:numId w:val="14"/>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MFAEI, PR Bureau, and PR departments of ministries and the negotiation structure</w:t>
      </w:r>
      <w:r w:rsidR="00016FD3" w:rsidRPr="00A74A10">
        <w:rPr>
          <w:rFonts w:ascii="Arial" w:hAnsi="Arial" w:cs="Arial"/>
          <w:sz w:val="22"/>
          <w:szCs w:val="22"/>
          <w:lang w:val="en-GB" w:bidi="ar-SA"/>
        </w:rPr>
        <w:t>.</w:t>
      </w: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6A1644" w:rsidP="00DB7E23">
      <w:pPr>
        <w:numPr>
          <w:ilvl w:val="0"/>
          <w:numId w:val="14"/>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MFAEI and EU Delegation, aimed at planning joint communication activities and achieving synergy in public relations</w:t>
      </w:r>
      <w:r w:rsidR="00016FD3" w:rsidRPr="00A74A10">
        <w:rPr>
          <w:rFonts w:ascii="Arial" w:hAnsi="Arial" w:cs="Arial"/>
          <w:sz w:val="22"/>
          <w:szCs w:val="22"/>
          <w:lang w:val="en-GB" w:bidi="ar-SA"/>
        </w:rPr>
        <w:t>.</w:t>
      </w:r>
    </w:p>
    <w:p w:rsidR="007265DC" w:rsidRPr="00A74A10" w:rsidRDefault="007265DC" w:rsidP="007265DC">
      <w:pPr>
        <w:spacing w:before="0" w:beforeAutospacing="0" w:after="0" w:afterAutospacing="0"/>
        <w:jc w:val="both"/>
        <w:rPr>
          <w:rFonts w:ascii="Arial" w:hAnsi="Arial" w:cs="Arial"/>
          <w:sz w:val="22"/>
          <w:szCs w:val="22"/>
          <w:lang w:val="en-GB" w:bidi="ar-SA"/>
        </w:rPr>
      </w:pPr>
    </w:p>
    <w:p w:rsidR="00016FD3" w:rsidRPr="00A74A10" w:rsidRDefault="006A1644" w:rsidP="00D61304">
      <w:pPr>
        <w:numPr>
          <w:ilvl w:val="0"/>
          <w:numId w:val="14"/>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MFAEI and PR Department of the Parliament/European Integration Committee</w:t>
      </w:r>
      <w:r w:rsidR="005F70FB" w:rsidRPr="00A74A10">
        <w:rPr>
          <w:rFonts w:ascii="Arial" w:hAnsi="Arial" w:cs="Arial"/>
          <w:sz w:val="22"/>
          <w:szCs w:val="22"/>
          <w:lang w:val="en-GB" w:bidi="ar-SA"/>
        </w:rPr>
        <w:t>, aimed at</w:t>
      </w:r>
      <w:r w:rsidRPr="00A74A10">
        <w:rPr>
          <w:rFonts w:ascii="Arial" w:hAnsi="Arial" w:cs="Arial"/>
          <w:sz w:val="22"/>
          <w:szCs w:val="22"/>
          <w:lang w:val="en-GB" w:bidi="ar-SA"/>
        </w:rPr>
        <w:t xml:space="preserve"> ensuring better harmonisation of communication activities</w:t>
      </w:r>
      <w:r w:rsidR="00016FD3" w:rsidRPr="00A74A10">
        <w:rPr>
          <w:rFonts w:ascii="Arial" w:hAnsi="Arial" w:cs="Arial"/>
          <w:sz w:val="22"/>
          <w:szCs w:val="22"/>
          <w:lang w:val="en-GB" w:bidi="ar-SA"/>
        </w:rPr>
        <w:t>.</w:t>
      </w:r>
    </w:p>
    <w:p w:rsidR="007265DC" w:rsidRPr="00A74A10" w:rsidRDefault="007265DC" w:rsidP="007265DC">
      <w:pPr>
        <w:spacing w:before="0" w:beforeAutospacing="0" w:after="0" w:afterAutospacing="0"/>
        <w:jc w:val="both"/>
        <w:rPr>
          <w:rFonts w:ascii="Arial" w:hAnsi="Arial" w:cs="Arial"/>
          <w:sz w:val="22"/>
          <w:szCs w:val="22"/>
          <w:lang w:val="en-GB" w:bidi="ar-SA"/>
        </w:rPr>
      </w:pPr>
    </w:p>
    <w:p w:rsidR="00016FD3" w:rsidRPr="00A74A10" w:rsidRDefault="006A1644" w:rsidP="00C75044">
      <w:pPr>
        <w:numPr>
          <w:ilvl w:val="0"/>
          <w:numId w:val="14"/>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Government and the civil society as a key multiplier, aimed at planning joint activities and aligning communication with the public</w:t>
      </w:r>
      <w:r w:rsidR="00016FD3" w:rsidRPr="00A74A10">
        <w:rPr>
          <w:rFonts w:ascii="Arial" w:hAnsi="Arial" w:cs="Arial"/>
          <w:sz w:val="22"/>
          <w:szCs w:val="22"/>
          <w:lang w:val="en-GB" w:bidi="ar-SA"/>
        </w:rPr>
        <w:t>.</w:t>
      </w: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6A1644" w:rsidP="00DB7E23">
      <w:pPr>
        <w:spacing w:before="0" w:beforeAutospacing="0" w:after="0" w:afterAutospacing="0"/>
        <w:jc w:val="both"/>
        <w:rPr>
          <w:rFonts w:ascii="Arial" w:hAnsi="Arial" w:cs="Arial"/>
          <w:sz w:val="22"/>
          <w:szCs w:val="22"/>
          <w:lang w:val="en-GB" w:bidi="ar-SA"/>
        </w:rPr>
      </w:pPr>
      <w:r w:rsidRPr="00A74A10">
        <w:rPr>
          <w:rFonts w:ascii="Arial" w:hAnsi="Arial" w:cs="Arial"/>
          <w:b/>
          <w:sz w:val="22"/>
          <w:szCs w:val="22"/>
          <w:lang w:val="en-GB" w:bidi="ar-SA"/>
        </w:rPr>
        <w:t>Third avenue</w:t>
      </w:r>
      <w:r w:rsidR="00016FD3" w:rsidRPr="00A74A10">
        <w:rPr>
          <w:rFonts w:ascii="Arial" w:hAnsi="Arial" w:cs="Arial"/>
          <w:sz w:val="22"/>
          <w:szCs w:val="22"/>
          <w:lang w:val="en-GB" w:bidi="ar-SA"/>
        </w:rPr>
        <w:t xml:space="preserve"> </w:t>
      </w:r>
      <w:r w:rsidRPr="00A74A10">
        <w:rPr>
          <w:rFonts w:ascii="Arial" w:hAnsi="Arial" w:cs="Arial"/>
          <w:sz w:val="22"/>
          <w:szCs w:val="22"/>
          <w:lang w:val="en-GB" w:bidi="ar-SA"/>
        </w:rPr>
        <w:t>is to establish a network of experts with the purpose of managing communication of various sectoral policies in a better way</w:t>
      </w:r>
      <w:r w:rsidR="00016FD3" w:rsidRPr="00A74A10">
        <w:rPr>
          <w:rFonts w:ascii="Arial" w:hAnsi="Arial" w:cs="Arial"/>
          <w:sz w:val="22"/>
          <w:szCs w:val="22"/>
          <w:lang w:val="en-GB" w:bidi="ar-SA"/>
        </w:rPr>
        <w:t xml:space="preserve">. </w:t>
      </w:r>
    </w:p>
    <w:p w:rsidR="007265DC" w:rsidRPr="00A74A10" w:rsidRDefault="007265DC" w:rsidP="00DB7E23">
      <w:pPr>
        <w:spacing w:before="0" w:beforeAutospacing="0" w:after="0" w:afterAutospacing="0"/>
        <w:jc w:val="both"/>
        <w:rPr>
          <w:rFonts w:ascii="Arial" w:hAnsi="Arial" w:cs="Arial"/>
          <w:sz w:val="22"/>
          <w:szCs w:val="22"/>
          <w:lang w:val="en-GB" w:bidi="ar-SA"/>
        </w:rPr>
      </w:pPr>
    </w:p>
    <w:p w:rsidR="00CC0031" w:rsidRPr="00A74A10" w:rsidRDefault="00CC0031" w:rsidP="00DB7E23">
      <w:pPr>
        <w:spacing w:before="0" w:beforeAutospacing="0" w:after="0" w:afterAutospacing="0"/>
        <w:jc w:val="both"/>
        <w:rPr>
          <w:rFonts w:ascii="Arial" w:hAnsi="Arial" w:cs="Arial"/>
          <w:sz w:val="22"/>
          <w:szCs w:val="22"/>
          <w:lang w:val="en-GB" w:bidi="ar-SA"/>
        </w:rPr>
      </w:pPr>
    </w:p>
    <w:p w:rsidR="00016FD3" w:rsidRPr="00A74A10" w:rsidRDefault="006A1644" w:rsidP="00F4629C">
      <w:pPr>
        <w:spacing w:before="0" w:beforeAutospacing="0" w:after="200" w:afterAutospacing="0" w:line="276" w:lineRule="auto"/>
        <w:jc w:val="both"/>
        <w:rPr>
          <w:rFonts w:ascii="Arial" w:hAnsi="Arial" w:cs="Arial"/>
          <w:b/>
          <w:i/>
          <w:sz w:val="22"/>
          <w:szCs w:val="22"/>
          <w:lang w:val="en-GB" w:bidi="ar-SA"/>
        </w:rPr>
      </w:pPr>
      <w:r w:rsidRPr="00A74A10">
        <w:rPr>
          <w:rFonts w:ascii="Arial" w:hAnsi="Arial" w:cs="Arial"/>
          <w:b/>
          <w:i/>
          <w:sz w:val="22"/>
          <w:szCs w:val="22"/>
          <w:lang w:val="en-GB" w:bidi="ar-SA"/>
        </w:rPr>
        <w:t>Expanding communication activities</w:t>
      </w:r>
      <w:r w:rsidR="00016FD3" w:rsidRPr="00A74A10">
        <w:rPr>
          <w:rFonts w:ascii="Arial" w:hAnsi="Arial" w:cs="Arial"/>
          <w:b/>
          <w:i/>
          <w:sz w:val="22"/>
          <w:szCs w:val="22"/>
          <w:lang w:val="en-GB" w:bidi="ar-SA"/>
        </w:rPr>
        <w:t>:</w:t>
      </w:r>
    </w:p>
    <w:p w:rsidR="00016FD3" w:rsidRPr="00A74A10" w:rsidRDefault="000C623C" w:rsidP="00C75044">
      <w:pPr>
        <w:numPr>
          <w:ilvl w:val="0"/>
          <w:numId w:val="15"/>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Strengthen cooperation with local governments</w:t>
      </w:r>
      <w:r w:rsidR="00016FD3" w:rsidRPr="00A74A10">
        <w:rPr>
          <w:rFonts w:ascii="Arial" w:hAnsi="Arial" w:cs="Arial"/>
          <w:sz w:val="22"/>
          <w:szCs w:val="22"/>
          <w:lang w:val="en-GB" w:bidi="ar-SA"/>
        </w:rPr>
        <w:t>;</w:t>
      </w:r>
    </w:p>
    <w:p w:rsidR="00890B65" w:rsidRPr="00A74A10" w:rsidRDefault="00890B65" w:rsidP="00890B65">
      <w:pPr>
        <w:spacing w:before="0" w:beforeAutospacing="0" w:after="0" w:afterAutospacing="0"/>
        <w:ind w:left="720"/>
        <w:jc w:val="both"/>
        <w:rPr>
          <w:rFonts w:ascii="Arial" w:hAnsi="Arial" w:cs="Arial"/>
          <w:sz w:val="22"/>
          <w:szCs w:val="22"/>
          <w:lang w:val="en-GB" w:bidi="ar-SA"/>
        </w:rPr>
      </w:pPr>
    </w:p>
    <w:p w:rsidR="00016FD3" w:rsidRPr="00A74A10" w:rsidRDefault="000C623C" w:rsidP="00C75044">
      <w:pPr>
        <w:numPr>
          <w:ilvl w:val="0"/>
          <w:numId w:val="15"/>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Include celebrities and other popular persons as messengers</w:t>
      </w:r>
      <w:r w:rsidR="00016FD3" w:rsidRPr="00A74A10">
        <w:rPr>
          <w:rFonts w:ascii="Arial" w:hAnsi="Arial" w:cs="Arial"/>
          <w:sz w:val="22"/>
          <w:szCs w:val="22"/>
          <w:lang w:val="en-GB" w:bidi="ar-SA"/>
        </w:rPr>
        <w:t>;</w:t>
      </w:r>
    </w:p>
    <w:p w:rsidR="00890B65" w:rsidRPr="00A74A10" w:rsidRDefault="00890B65" w:rsidP="00890B65">
      <w:pPr>
        <w:spacing w:before="0" w:beforeAutospacing="0" w:after="0" w:afterAutospacing="0"/>
        <w:jc w:val="both"/>
        <w:rPr>
          <w:rFonts w:ascii="Arial" w:hAnsi="Arial" w:cs="Arial"/>
          <w:sz w:val="22"/>
          <w:szCs w:val="22"/>
          <w:lang w:val="en-GB" w:bidi="ar-SA"/>
        </w:rPr>
      </w:pPr>
    </w:p>
    <w:p w:rsidR="00016FD3" w:rsidRPr="00A74A10" w:rsidRDefault="000C623C" w:rsidP="00C75044">
      <w:pPr>
        <w:numPr>
          <w:ilvl w:val="0"/>
          <w:numId w:val="15"/>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Improve cooperation with local media</w:t>
      </w:r>
      <w:r w:rsidR="00016FD3" w:rsidRPr="00A74A10">
        <w:rPr>
          <w:rFonts w:ascii="Arial" w:hAnsi="Arial" w:cs="Arial"/>
          <w:sz w:val="22"/>
          <w:szCs w:val="22"/>
          <w:lang w:val="en-GB" w:bidi="ar-SA"/>
        </w:rPr>
        <w:t>;</w:t>
      </w:r>
    </w:p>
    <w:p w:rsidR="00890B65" w:rsidRPr="00A74A10" w:rsidRDefault="00890B65" w:rsidP="00890B65">
      <w:pPr>
        <w:spacing w:before="0" w:beforeAutospacing="0" w:after="0" w:afterAutospacing="0"/>
        <w:ind w:left="720"/>
        <w:jc w:val="both"/>
        <w:rPr>
          <w:rFonts w:ascii="Arial" w:hAnsi="Arial" w:cs="Arial"/>
          <w:sz w:val="22"/>
          <w:szCs w:val="22"/>
          <w:lang w:val="en-GB" w:bidi="ar-SA"/>
        </w:rPr>
      </w:pPr>
    </w:p>
    <w:p w:rsidR="00016FD3" w:rsidRPr="00A74A10" w:rsidRDefault="000C623C" w:rsidP="00C75044">
      <w:pPr>
        <w:numPr>
          <w:ilvl w:val="0"/>
          <w:numId w:val="15"/>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Encourage various youth-related activities</w:t>
      </w:r>
      <w:r w:rsidR="00016FD3" w:rsidRPr="00A74A10">
        <w:rPr>
          <w:rFonts w:ascii="Arial" w:hAnsi="Arial" w:cs="Arial"/>
          <w:sz w:val="22"/>
          <w:szCs w:val="22"/>
          <w:lang w:val="en-GB" w:bidi="ar-SA"/>
        </w:rPr>
        <w:t>;</w:t>
      </w:r>
    </w:p>
    <w:p w:rsidR="00890B65" w:rsidRPr="00A74A10" w:rsidRDefault="00890B65" w:rsidP="00890B65">
      <w:pPr>
        <w:spacing w:before="0" w:beforeAutospacing="0" w:after="0" w:afterAutospacing="0"/>
        <w:jc w:val="both"/>
        <w:rPr>
          <w:rFonts w:ascii="Arial" w:hAnsi="Arial" w:cs="Arial"/>
          <w:sz w:val="22"/>
          <w:szCs w:val="22"/>
          <w:lang w:val="en-GB" w:bidi="ar-SA"/>
        </w:rPr>
      </w:pPr>
    </w:p>
    <w:p w:rsidR="00016FD3" w:rsidRPr="00A74A10" w:rsidRDefault="000C623C" w:rsidP="00C75044">
      <w:pPr>
        <w:numPr>
          <w:ilvl w:val="0"/>
          <w:numId w:val="15"/>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Study visits and cooperation programmes for certain target groups (farmers, fishermen, entrepreneurs, etc.</w:t>
      </w:r>
      <w:r w:rsidR="00016FD3" w:rsidRPr="00A74A10">
        <w:rPr>
          <w:rFonts w:ascii="Arial" w:hAnsi="Arial" w:cs="Arial"/>
          <w:sz w:val="22"/>
          <w:szCs w:val="22"/>
          <w:lang w:val="en-GB" w:bidi="ar-SA"/>
        </w:rPr>
        <w:t xml:space="preserve">) </w:t>
      </w:r>
    </w:p>
    <w:p w:rsidR="00890B65" w:rsidRPr="00A74A10" w:rsidRDefault="00890B65" w:rsidP="00890B65">
      <w:pPr>
        <w:spacing w:before="0" w:beforeAutospacing="0" w:after="0" w:afterAutospacing="0"/>
        <w:jc w:val="both"/>
        <w:rPr>
          <w:rFonts w:ascii="Arial" w:hAnsi="Arial" w:cs="Arial"/>
          <w:sz w:val="22"/>
          <w:szCs w:val="22"/>
          <w:lang w:val="en-GB" w:bidi="ar-SA"/>
        </w:rPr>
      </w:pPr>
    </w:p>
    <w:p w:rsidR="00016FD3" w:rsidRPr="00A74A10" w:rsidRDefault="000C623C" w:rsidP="00C75044">
      <w:pPr>
        <w:numPr>
          <w:ilvl w:val="0"/>
          <w:numId w:val="15"/>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Information campaigns</w:t>
      </w:r>
      <w:r w:rsidR="00016FD3" w:rsidRPr="00A74A10">
        <w:rPr>
          <w:rFonts w:ascii="Arial" w:hAnsi="Arial" w:cs="Arial"/>
          <w:sz w:val="22"/>
          <w:szCs w:val="22"/>
          <w:lang w:val="en-GB" w:bidi="ar-SA"/>
        </w:rPr>
        <w:t>;</w:t>
      </w:r>
    </w:p>
    <w:p w:rsidR="00890B65" w:rsidRPr="00A74A10" w:rsidRDefault="00890B65" w:rsidP="00890B65">
      <w:pPr>
        <w:spacing w:before="0" w:beforeAutospacing="0" w:after="0" w:afterAutospacing="0"/>
        <w:jc w:val="both"/>
        <w:rPr>
          <w:rFonts w:ascii="Arial" w:hAnsi="Arial" w:cs="Arial"/>
          <w:sz w:val="22"/>
          <w:szCs w:val="22"/>
          <w:lang w:val="en-GB" w:bidi="ar-SA"/>
        </w:rPr>
      </w:pPr>
    </w:p>
    <w:p w:rsidR="00016FD3" w:rsidRPr="00A74A10" w:rsidRDefault="000C623C" w:rsidP="00C75044">
      <w:pPr>
        <w:numPr>
          <w:ilvl w:val="0"/>
          <w:numId w:val="15"/>
        </w:num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New means of communication: MFAEI’s EU portal, social media</w:t>
      </w:r>
      <w:r w:rsidR="00016FD3" w:rsidRPr="00A74A10">
        <w:rPr>
          <w:rFonts w:ascii="Arial" w:hAnsi="Arial" w:cs="Arial"/>
          <w:sz w:val="22"/>
          <w:szCs w:val="22"/>
          <w:lang w:val="en-GB" w:bidi="ar-SA"/>
        </w:rPr>
        <w:t>.</w:t>
      </w: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5F70FB" w:rsidP="00E5177D">
      <w:pPr>
        <w:pStyle w:val="NoSpacing"/>
        <w:jc w:val="both"/>
        <w:rPr>
          <w:rFonts w:ascii="Arial" w:hAnsi="Arial" w:cs="Arial"/>
          <w:lang w:val="en-GB"/>
        </w:rPr>
      </w:pPr>
      <w:r w:rsidRPr="00A74A10">
        <w:rPr>
          <w:rFonts w:ascii="Arial" w:hAnsi="Arial" w:cs="Arial"/>
          <w:b/>
          <w:lang w:val="en-GB"/>
        </w:rPr>
        <w:t>Consultative B</w:t>
      </w:r>
      <w:r w:rsidR="000C623C" w:rsidRPr="00A74A10">
        <w:rPr>
          <w:rFonts w:ascii="Arial" w:hAnsi="Arial" w:cs="Arial"/>
          <w:b/>
          <w:lang w:val="en-GB"/>
        </w:rPr>
        <w:t xml:space="preserve">ody </w:t>
      </w:r>
      <w:r w:rsidR="000C623C" w:rsidRPr="00A74A10">
        <w:rPr>
          <w:rFonts w:ascii="Arial" w:hAnsi="Arial" w:cs="Arial"/>
          <w:lang w:val="en-GB"/>
        </w:rPr>
        <w:t xml:space="preserve">is </w:t>
      </w:r>
      <w:r w:rsidR="003D1123" w:rsidRPr="00A74A10">
        <w:rPr>
          <w:rFonts w:ascii="Arial" w:hAnsi="Arial" w:cs="Arial"/>
          <w:lang w:val="en-GB"/>
        </w:rPr>
        <w:t>selected from the</w:t>
      </w:r>
      <w:r w:rsidR="000C623C" w:rsidRPr="00A74A10">
        <w:rPr>
          <w:rFonts w:ascii="Arial" w:hAnsi="Arial" w:cs="Arial"/>
          <w:lang w:val="en-GB"/>
        </w:rPr>
        <w:t xml:space="preserve"> members of the working group that </w:t>
      </w:r>
      <w:r w:rsidR="00A70450">
        <w:rPr>
          <w:rFonts w:ascii="Arial" w:hAnsi="Arial" w:cs="Arial"/>
          <w:lang w:val="en-GB"/>
        </w:rPr>
        <w:t>prepared</w:t>
      </w:r>
      <w:r w:rsidR="00A70450" w:rsidRPr="00A74A10">
        <w:rPr>
          <w:rFonts w:ascii="Arial" w:hAnsi="Arial" w:cs="Arial"/>
          <w:lang w:val="en-GB"/>
        </w:rPr>
        <w:t xml:space="preserve"> </w:t>
      </w:r>
      <w:r w:rsidR="000C623C" w:rsidRPr="00A74A10">
        <w:rPr>
          <w:rFonts w:ascii="Arial" w:hAnsi="Arial" w:cs="Arial"/>
          <w:lang w:val="en-GB"/>
        </w:rPr>
        <w:t xml:space="preserve">the </w:t>
      </w:r>
      <w:r w:rsidR="003D1123" w:rsidRPr="00A74A10">
        <w:rPr>
          <w:rFonts w:ascii="Arial" w:hAnsi="Arial" w:cs="Arial"/>
          <w:lang w:val="en-GB"/>
        </w:rPr>
        <w:t>C</w:t>
      </w:r>
      <w:r w:rsidR="000C623C" w:rsidRPr="00A74A10">
        <w:rPr>
          <w:rFonts w:ascii="Arial" w:hAnsi="Arial" w:cs="Arial"/>
          <w:lang w:val="en-GB"/>
        </w:rPr>
        <w:t xml:space="preserve">ommunication </w:t>
      </w:r>
      <w:r w:rsidR="003D1123" w:rsidRPr="00A74A10">
        <w:rPr>
          <w:rFonts w:ascii="Arial" w:hAnsi="Arial" w:cs="Arial"/>
          <w:lang w:val="en-GB"/>
        </w:rPr>
        <w:t>S</w:t>
      </w:r>
      <w:r w:rsidR="000C623C" w:rsidRPr="00A74A10">
        <w:rPr>
          <w:rFonts w:ascii="Arial" w:hAnsi="Arial" w:cs="Arial"/>
          <w:lang w:val="en-GB"/>
        </w:rPr>
        <w:t xml:space="preserve">trategy </w:t>
      </w:r>
      <w:r w:rsidR="00E5177D" w:rsidRPr="00A74A10">
        <w:rPr>
          <w:rFonts w:ascii="Arial" w:hAnsi="Arial" w:cs="Arial"/>
          <w:lang w:val="en-GB"/>
        </w:rPr>
        <w:t xml:space="preserve">and a representative of the EU Delegation to Montenegro. The task of this </w:t>
      </w:r>
      <w:r w:rsidRPr="00A74A10">
        <w:rPr>
          <w:rFonts w:ascii="Arial" w:hAnsi="Arial" w:cs="Arial"/>
          <w:lang w:val="en-GB"/>
        </w:rPr>
        <w:t>B</w:t>
      </w:r>
      <w:r w:rsidR="00E5177D" w:rsidRPr="00A74A10">
        <w:rPr>
          <w:rFonts w:ascii="Arial" w:hAnsi="Arial" w:cs="Arial"/>
          <w:lang w:val="en-GB"/>
        </w:rPr>
        <w:t xml:space="preserve">ody is to meet at least twice a year and monitor the implementation of the strategy in accordance with the action plans, to evaluate, and give recommendations to the Operational </w:t>
      </w:r>
      <w:r w:rsidRPr="00A74A10">
        <w:rPr>
          <w:rFonts w:ascii="Arial" w:hAnsi="Arial" w:cs="Arial"/>
          <w:lang w:val="en-GB"/>
        </w:rPr>
        <w:t>S</w:t>
      </w:r>
      <w:r w:rsidR="00E5177D" w:rsidRPr="00A74A10">
        <w:rPr>
          <w:rFonts w:ascii="Arial" w:hAnsi="Arial" w:cs="Arial"/>
          <w:lang w:val="en-GB"/>
        </w:rPr>
        <w:t>tructure related to the objectives outlined in the Strategy.</w:t>
      </w:r>
      <w:r w:rsidR="00016FD3" w:rsidRPr="00A74A10">
        <w:rPr>
          <w:rFonts w:ascii="Arial" w:hAnsi="Arial" w:cs="Arial"/>
          <w:lang w:val="en-GB"/>
        </w:rPr>
        <w:t xml:space="preserve"> </w:t>
      </w: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E5177D" w:rsidP="00E5177D">
      <w:pPr>
        <w:spacing w:before="0" w:beforeAutospacing="0" w:after="0" w:afterAutospacing="0"/>
        <w:jc w:val="both"/>
        <w:rPr>
          <w:rFonts w:ascii="Arial" w:hAnsi="Arial" w:cs="Arial"/>
          <w:sz w:val="22"/>
          <w:szCs w:val="22"/>
          <w:lang w:val="en-GB" w:bidi="ar-SA"/>
        </w:rPr>
      </w:pPr>
      <w:r w:rsidRPr="00A74A10">
        <w:rPr>
          <w:rFonts w:ascii="Arial" w:hAnsi="Arial" w:cs="Arial"/>
          <w:b/>
          <w:sz w:val="22"/>
          <w:szCs w:val="22"/>
          <w:lang w:val="en-GB" w:bidi="ar-SA"/>
        </w:rPr>
        <w:t xml:space="preserve">Operational </w:t>
      </w:r>
      <w:r w:rsidR="005F70FB" w:rsidRPr="00A74A10">
        <w:rPr>
          <w:rFonts w:ascii="Arial" w:hAnsi="Arial" w:cs="Arial"/>
          <w:b/>
          <w:sz w:val="22"/>
          <w:szCs w:val="22"/>
          <w:lang w:val="en-GB" w:bidi="ar-SA"/>
        </w:rPr>
        <w:t>S</w:t>
      </w:r>
      <w:r w:rsidRPr="00A74A10">
        <w:rPr>
          <w:rFonts w:ascii="Arial" w:hAnsi="Arial" w:cs="Arial"/>
          <w:b/>
          <w:sz w:val="22"/>
          <w:szCs w:val="22"/>
          <w:lang w:val="en-GB" w:bidi="ar-SA"/>
        </w:rPr>
        <w:t>tructure</w:t>
      </w:r>
      <w:r w:rsidR="00016FD3" w:rsidRPr="00A74A10">
        <w:rPr>
          <w:rFonts w:ascii="Arial" w:hAnsi="Arial" w:cs="Arial"/>
          <w:b/>
          <w:sz w:val="22"/>
          <w:szCs w:val="22"/>
          <w:lang w:val="en-GB" w:bidi="ar-SA"/>
        </w:rPr>
        <w:t xml:space="preserve"> </w:t>
      </w:r>
      <w:r w:rsidRPr="00A74A10">
        <w:rPr>
          <w:rFonts w:ascii="Arial" w:hAnsi="Arial" w:cs="Arial"/>
          <w:sz w:val="22"/>
          <w:szCs w:val="22"/>
          <w:lang w:val="en-GB" w:bidi="ar-SA"/>
        </w:rPr>
        <w:t xml:space="preserve">comprises representatives of stakeholders </w:t>
      </w:r>
      <w:r w:rsidR="005F70FB" w:rsidRPr="00A74A10">
        <w:rPr>
          <w:rFonts w:ascii="Arial" w:hAnsi="Arial" w:cs="Arial"/>
          <w:sz w:val="22"/>
          <w:szCs w:val="22"/>
          <w:lang w:val="en-GB" w:bidi="ar-SA"/>
        </w:rPr>
        <w:t>task</w:t>
      </w:r>
      <w:r w:rsidRPr="00A74A10">
        <w:rPr>
          <w:rFonts w:ascii="Arial" w:hAnsi="Arial" w:cs="Arial"/>
          <w:sz w:val="22"/>
          <w:szCs w:val="22"/>
          <w:lang w:val="en-GB" w:bidi="ar-SA"/>
        </w:rPr>
        <w:t xml:space="preserve">ed with implementing the strategy – representatives of the PR Bureau, ministries involved in the implementation of the strategy, representatives of the Parliament, Union of Municipalities, and the civil society. Civil society representatives are selected on the basis of a public call. Operational </w:t>
      </w:r>
      <w:r w:rsidR="002B2EDE" w:rsidRPr="00A74A10">
        <w:rPr>
          <w:rFonts w:ascii="Arial" w:hAnsi="Arial" w:cs="Arial"/>
          <w:sz w:val="22"/>
          <w:szCs w:val="22"/>
          <w:lang w:val="en-GB" w:bidi="ar-SA"/>
        </w:rPr>
        <w:t>S</w:t>
      </w:r>
      <w:r w:rsidRPr="00A74A10">
        <w:rPr>
          <w:rFonts w:ascii="Arial" w:hAnsi="Arial" w:cs="Arial"/>
          <w:sz w:val="22"/>
          <w:szCs w:val="22"/>
          <w:lang w:val="en-GB" w:bidi="ar-SA"/>
        </w:rPr>
        <w:t>tructure drafts annual action plans, which is adopted by the Government at MFAEI’s proposal.</w:t>
      </w:r>
    </w:p>
    <w:p w:rsidR="00016FD3" w:rsidRPr="00A74A10" w:rsidRDefault="00016FD3" w:rsidP="00DB7E23">
      <w:pPr>
        <w:spacing w:before="0" w:beforeAutospacing="0" w:after="0" w:afterAutospacing="0"/>
        <w:jc w:val="both"/>
        <w:rPr>
          <w:rFonts w:ascii="Arial" w:hAnsi="Arial" w:cs="Arial"/>
          <w:sz w:val="22"/>
          <w:szCs w:val="22"/>
          <w:lang w:val="en-GB" w:bidi="ar-SA"/>
        </w:rPr>
      </w:pPr>
    </w:p>
    <w:p w:rsidR="00016FD3" w:rsidRPr="00A74A10" w:rsidRDefault="00016FD3" w:rsidP="002B4419">
      <w:pPr>
        <w:spacing w:before="0" w:beforeAutospacing="0" w:after="0" w:afterAutospacing="0"/>
        <w:jc w:val="both"/>
        <w:rPr>
          <w:rFonts w:ascii="Arial" w:hAnsi="Arial" w:cs="Arial"/>
          <w:sz w:val="22"/>
          <w:szCs w:val="22"/>
          <w:lang w:val="en-GB" w:bidi="ar-SA"/>
        </w:rPr>
      </w:pPr>
      <w:r w:rsidRPr="00A74A10">
        <w:rPr>
          <w:rFonts w:ascii="Arial" w:hAnsi="Arial" w:cs="Arial"/>
          <w:b/>
          <w:sz w:val="22"/>
          <w:szCs w:val="22"/>
          <w:lang w:val="en-GB" w:bidi="ar-SA"/>
        </w:rPr>
        <w:t>Lo</w:t>
      </w:r>
      <w:r w:rsidR="002B4419" w:rsidRPr="00A74A10">
        <w:rPr>
          <w:rFonts w:ascii="Arial" w:hAnsi="Arial" w:cs="Arial"/>
          <w:b/>
          <w:sz w:val="22"/>
          <w:szCs w:val="22"/>
          <w:lang w:val="en-GB" w:bidi="ar-SA"/>
        </w:rPr>
        <w:t>cal</w:t>
      </w:r>
      <w:r w:rsidRPr="00A74A10">
        <w:rPr>
          <w:rFonts w:ascii="Arial" w:hAnsi="Arial" w:cs="Arial"/>
          <w:b/>
          <w:sz w:val="22"/>
          <w:szCs w:val="22"/>
          <w:lang w:val="en-GB" w:bidi="ar-SA"/>
        </w:rPr>
        <w:t xml:space="preserve"> </w:t>
      </w:r>
      <w:r w:rsidR="002B2EDE" w:rsidRPr="00A74A10">
        <w:rPr>
          <w:rFonts w:ascii="Arial" w:hAnsi="Arial" w:cs="Arial"/>
          <w:b/>
          <w:sz w:val="22"/>
          <w:szCs w:val="22"/>
          <w:lang w:val="en-GB" w:bidi="ar-SA"/>
        </w:rPr>
        <w:t>self-</w:t>
      </w:r>
      <w:r w:rsidR="002B4419" w:rsidRPr="00A74A10">
        <w:rPr>
          <w:rFonts w:ascii="Arial" w:hAnsi="Arial" w:cs="Arial"/>
          <w:b/>
          <w:sz w:val="22"/>
          <w:szCs w:val="22"/>
          <w:lang w:val="en-GB" w:bidi="ar-SA"/>
        </w:rPr>
        <w:t>governments</w:t>
      </w:r>
      <w:r w:rsidRPr="00A74A10">
        <w:rPr>
          <w:rFonts w:ascii="Arial" w:hAnsi="Arial" w:cs="Arial"/>
          <w:sz w:val="22"/>
          <w:szCs w:val="22"/>
          <w:lang w:val="en-GB" w:bidi="ar-SA"/>
        </w:rPr>
        <w:t xml:space="preserve"> </w:t>
      </w:r>
      <w:r w:rsidR="002B4419" w:rsidRPr="00A74A10">
        <w:rPr>
          <w:rFonts w:ascii="Arial" w:hAnsi="Arial" w:cs="Arial"/>
          <w:sz w:val="22"/>
          <w:szCs w:val="22"/>
          <w:lang w:val="en-GB" w:bidi="ar-SA"/>
        </w:rPr>
        <w:t xml:space="preserve">are required to appoint at least one official in charge of communicating EU integration and of coordinating the overall EU communication in the municipality (municipal companies, NGOs, IPA projects, etc.). The local </w:t>
      </w:r>
      <w:r w:rsidR="002B2EDE" w:rsidRPr="00A74A10">
        <w:rPr>
          <w:rFonts w:ascii="Arial" w:hAnsi="Arial" w:cs="Arial"/>
          <w:sz w:val="22"/>
          <w:szCs w:val="22"/>
          <w:lang w:val="en-GB" w:bidi="ar-SA"/>
        </w:rPr>
        <w:t>self-</w:t>
      </w:r>
      <w:r w:rsidR="002B4419" w:rsidRPr="00A74A10">
        <w:rPr>
          <w:rFonts w:ascii="Arial" w:hAnsi="Arial" w:cs="Arial"/>
          <w:sz w:val="22"/>
          <w:szCs w:val="22"/>
          <w:lang w:val="en-GB" w:bidi="ar-SA"/>
        </w:rPr>
        <w:t>governments are required to draft communication plans in accordance with the national communication strategy.</w:t>
      </w:r>
    </w:p>
    <w:p w:rsidR="002B4419" w:rsidRPr="00A74A10" w:rsidRDefault="002B4419" w:rsidP="002B4419">
      <w:pPr>
        <w:spacing w:before="0" w:beforeAutospacing="0" w:after="0" w:afterAutospacing="0"/>
        <w:jc w:val="both"/>
        <w:rPr>
          <w:rFonts w:ascii="Arial" w:hAnsi="Arial" w:cs="Arial"/>
          <w:sz w:val="22"/>
          <w:szCs w:val="22"/>
          <w:lang w:val="en-GB" w:bidi="ar-SA"/>
        </w:rPr>
      </w:pPr>
    </w:p>
    <w:p w:rsidR="002B4419" w:rsidRPr="00A74A10" w:rsidRDefault="002B4419" w:rsidP="00731D6E">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lastRenderedPageBreak/>
        <w:t>Internal communication between the implementation structures is done by ways of rulebooks, meetings, intranet platforms, e-newsletters, reports, education seminars, letters, announcements, handbooks, and brochures.</w:t>
      </w:r>
    </w:p>
    <w:p w:rsidR="00016FD3" w:rsidRPr="00A74A10" w:rsidRDefault="00016FD3" w:rsidP="00731D6E">
      <w:pPr>
        <w:spacing w:before="0" w:beforeAutospacing="0" w:after="0" w:afterAutospacing="0"/>
        <w:jc w:val="both"/>
        <w:rPr>
          <w:rFonts w:ascii="Arial" w:hAnsi="Arial" w:cs="Arial"/>
          <w:sz w:val="22"/>
          <w:szCs w:val="22"/>
          <w:lang w:val="en-GB" w:bidi="ar-SA"/>
        </w:rPr>
      </w:pPr>
    </w:p>
    <w:p w:rsidR="002B4419" w:rsidRPr="00A74A10" w:rsidRDefault="002B4419" w:rsidP="002B4419">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All these channels are tools for establishing and improving the communication between the relevant stakeholders in charge of implementing the Strategy.</w:t>
      </w:r>
    </w:p>
    <w:p w:rsidR="007265DC" w:rsidRPr="00A74A10" w:rsidRDefault="00016FD3" w:rsidP="00731D6E">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 </w:t>
      </w:r>
    </w:p>
    <w:p w:rsidR="007265DC" w:rsidRPr="00A74A10" w:rsidRDefault="007265DC">
      <w:pPr>
        <w:spacing w:before="0" w:beforeAutospacing="0" w:after="0" w:afterAutospacing="0"/>
        <w:rPr>
          <w:rFonts w:ascii="Arial" w:hAnsi="Arial" w:cs="Arial"/>
          <w:sz w:val="22"/>
          <w:szCs w:val="22"/>
          <w:lang w:val="en-GB" w:bidi="ar-SA"/>
        </w:rPr>
      </w:pPr>
      <w:r w:rsidRPr="00A74A10">
        <w:rPr>
          <w:rFonts w:ascii="Arial" w:hAnsi="Arial" w:cs="Arial"/>
          <w:sz w:val="22"/>
          <w:szCs w:val="22"/>
          <w:lang w:val="en-GB" w:bidi="ar-SA"/>
        </w:rPr>
        <w:br w:type="page"/>
      </w:r>
    </w:p>
    <w:p w:rsidR="00016FD3" w:rsidRPr="00A74A10" w:rsidRDefault="00D03503" w:rsidP="00934F42">
      <w:pPr>
        <w:pStyle w:val="Heading1"/>
        <w:rPr>
          <w:rFonts w:ascii="Arial" w:hAnsi="Arial" w:cs="Arial"/>
          <w:sz w:val="28"/>
          <w:szCs w:val="28"/>
          <w:lang w:val="en-GB"/>
        </w:rPr>
      </w:pPr>
      <w:bookmarkStart w:id="24" w:name="_Toc381713475"/>
      <w:r>
        <w:rPr>
          <w:rFonts w:ascii="Arial" w:hAnsi="Arial" w:cs="Arial"/>
          <w:sz w:val="28"/>
          <w:szCs w:val="28"/>
          <w:lang w:val="en-GB"/>
        </w:rPr>
        <w:lastRenderedPageBreak/>
        <w:t>14.</w:t>
      </w:r>
      <w:r w:rsidR="00016FD3" w:rsidRPr="00A74A10">
        <w:rPr>
          <w:rFonts w:ascii="Arial" w:hAnsi="Arial" w:cs="Arial"/>
          <w:sz w:val="28"/>
          <w:szCs w:val="28"/>
          <w:lang w:val="en-GB"/>
        </w:rPr>
        <w:t xml:space="preserve"> </w:t>
      </w:r>
      <w:r w:rsidR="004B317D" w:rsidRPr="00A74A10">
        <w:rPr>
          <w:rFonts w:ascii="Arial" w:hAnsi="Arial" w:cs="Arial"/>
          <w:sz w:val="28"/>
          <w:szCs w:val="28"/>
          <w:lang w:val="en-GB"/>
        </w:rPr>
        <w:t>Mapping</w:t>
      </w:r>
      <w:r w:rsidR="002B4419" w:rsidRPr="00A74A10">
        <w:rPr>
          <w:rFonts w:ascii="Arial" w:hAnsi="Arial" w:cs="Arial"/>
          <w:sz w:val="28"/>
          <w:szCs w:val="28"/>
          <w:lang w:val="en-GB"/>
        </w:rPr>
        <w:t xml:space="preserve"> the stakeholders involved in the process</w:t>
      </w:r>
      <w:bookmarkEnd w:id="24"/>
    </w:p>
    <w:p w:rsidR="00016FD3" w:rsidRPr="00A74A10" w:rsidRDefault="00016FD3" w:rsidP="006901E2">
      <w:pPr>
        <w:spacing w:before="0" w:beforeAutospacing="0" w:after="0" w:afterAutospacing="0"/>
        <w:jc w:val="both"/>
        <w:rPr>
          <w:rFonts w:ascii="Arial" w:hAnsi="Arial" w:cs="Arial"/>
          <w:sz w:val="22"/>
          <w:szCs w:val="22"/>
          <w:lang w:val="en-GB" w:bidi="ar-SA"/>
        </w:rPr>
      </w:pPr>
    </w:p>
    <w:p w:rsidR="00016FD3" w:rsidRPr="00A74A10" w:rsidRDefault="007D4D6C" w:rsidP="007D4D6C">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The Strategy envisages the procedure of </w:t>
      </w:r>
      <w:r w:rsidR="004B317D" w:rsidRPr="00A74A10">
        <w:rPr>
          <w:rFonts w:ascii="Arial" w:hAnsi="Arial" w:cs="Arial"/>
          <w:sz w:val="22"/>
          <w:szCs w:val="22"/>
          <w:lang w:val="en-GB" w:bidi="ar-SA"/>
        </w:rPr>
        <w:t>mapping</w:t>
      </w:r>
      <w:r w:rsidRPr="00A74A10">
        <w:rPr>
          <w:rFonts w:ascii="Arial" w:hAnsi="Arial" w:cs="Arial"/>
          <w:sz w:val="22"/>
          <w:szCs w:val="22"/>
          <w:lang w:val="en-GB" w:bidi="ar-SA"/>
        </w:rPr>
        <w:t xml:space="preserve"> the stakeholders involved in the communication process, which should be done at least once a year (</w:t>
      </w:r>
      <w:r w:rsidR="002B2EDE" w:rsidRPr="00A74A10">
        <w:rPr>
          <w:rFonts w:ascii="Arial" w:hAnsi="Arial" w:cs="Arial"/>
          <w:sz w:val="22"/>
          <w:szCs w:val="22"/>
          <w:lang w:val="en-GB" w:bidi="ar-SA"/>
        </w:rPr>
        <w:t>concurrently with</w:t>
      </w:r>
      <w:r w:rsidRPr="00A74A10">
        <w:rPr>
          <w:rFonts w:ascii="Arial" w:hAnsi="Arial" w:cs="Arial"/>
          <w:sz w:val="22"/>
          <w:szCs w:val="22"/>
          <w:lang w:val="en-GB" w:bidi="ar-SA"/>
        </w:rPr>
        <w:t xml:space="preserve"> the adoption of action plans), and more often if needed.</w:t>
      </w:r>
    </w:p>
    <w:p w:rsidR="007D4D6C" w:rsidRPr="00A74A10" w:rsidRDefault="007D4D6C" w:rsidP="007D4D6C">
      <w:pPr>
        <w:spacing w:before="0" w:beforeAutospacing="0" w:after="0" w:afterAutospacing="0"/>
        <w:jc w:val="both"/>
        <w:rPr>
          <w:rFonts w:ascii="Arial" w:hAnsi="Arial" w:cs="Arial"/>
          <w:sz w:val="22"/>
          <w:szCs w:val="22"/>
          <w:lang w:val="en-GB" w:bidi="ar-SA"/>
        </w:rPr>
      </w:pPr>
    </w:p>
    <w:p w:rsidR="007D4D6C" w:rsidRPr="00A74A10" w:rsidRDefault="007D4D6C" w:rsidP="007D4D6C">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The </w:t>
      </w:r>
      <w:r w:rsidR="004B317D" w:rsidRPr="00A74A10">
        <w:rPr>
          <w:rFonts w:ascii="Arial" w:hAnsi="Arial" w:cs="Arial"/>
          <w:sz w:val="22"/>
          <w:szCs w:val="22"/>
          <w:lang w:val="en-GB" w:bidi="ar-SA"/>
        </w:rPr>
        <w:t>mapping</w:t>
      </w:r>
      <w:r w:rsidRPr="00A74A10">
        <w:rPr>
          <w:rFonts w:ascii="Arial" w:hAnsi="Arial" w:cs="Arial"/>
          <w:sz w:val="22"/>
          <w:szCs w:val="22"/>
          <w:lang w:val="en-GB" w:bidi="ar-SA"/>
        </w:rPr>
        <w:t xml:space="preserve"> process should make as detailed as possible an overview of all relevant stakeholders recognised as being actively involved in the process of communicating EU integration.</w:t>
      </w:r>
    </w:p>
    <w:p w:rsidR="007D4D6C" w:rsidRPr="00A74A10" w:rsidRDefault="007D4D6C" w:rsidP="007D4D6C">
      <w:pPr>
        <w:spacing w:before="0" w:beforeAutospacing="0" w:after="0" w:afterAutospacing="0"/>
        <w:jc w:val="both"/>
        <w:rPr>
          <w:rFonts w:ascii="Arial" w:hAnsi="Arial" w:cs="Arial"/>
          <w:sz w:val="22"/>
          <w:szCs w:val="22"/>
          <w:lang w:val="en-GB" w:bidi="ar-SA"/>
        </w:rPr>
      </w:pPr>
    </w:p>
    <w:p w:rsidR="00016FD3" w:rsidRPr="00A74A10" w:rsidRDefault="007D4D6C" w:rsidP="006901E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Stakeholders should be divided into three groups, depending on how active and influential they are. It is also necessary to define additional analyses and cross-references (so-called strategic matrices, such as cross-referencing the level of activity and attitude towards integration, analysis of influence on most important target groups, etc.).</w:t>
      </w:r>
    </w:p>
    <w:p w:rsidR="00016FD3" w:rsidRPr="00A74A10" w:rsidRDefault="00016FD3" w:rsidP="006901E2">
      <w:pPr>
        <w:spacing w:before="0" w:beforeAutospacing="0" w:after="0" w:afterAutospacing="0"/>
        <w:jc w:val="both"/>
        <w:rPr>
          <w:rFonts w:ascii="Arial" w:hAnsi="Arial" w:cs="Arial"/>
          <w:sz w:val="22"/>
          <w:szCs w:val="22"/>
          <w:lang w:val="en-GB" w:bidi="ar-SA"/>
        </w:rPr>
      </w:pPr>
    </w:p>
    <w:p w:rsidR="00016FD3" w:rsidRPr="00A74A10" w:rsidRDefault="004A2FBC" w:rsidP="004A2FBC">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Knowing who the stakeholders involved in the process and who influence the strategic target audiences are is of great importance for successful communication.</w:t>
      </w:r>
    </w:p>
    <w:p w:rsidR="004A2FBC" w:rsidRPr="00A74A10" w:rsidRDefault="004A2FBC" w:rsidP="004A2FBC">
      <w:pPr>
        <w:spacing w:before="0" w:beforeAutospacing="0" w:after="0" w:afterAutospacing="0"/>
        <w:jc w:val="both"/>
        <w:rPr>
          <w:rFonts w:ascii="Arial" w:hAnsi="Arial" w:cs="Arial"/>
          <w:sz w:val="22"/>
          <w:szCs w:val="22"/>
          <w:lang w:val="en-GB" w:bidi="ar-SA"/>
        </w:rPr>
      </w:pPr>
    </w:p>
    <w:p w:rsidR="00016FD3" w:rsidRPr="00A74A10" w:rsidRDefault="004A2FBC" w:rsidP="004A2FBC">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Meeting the ultimate goals of this Strategy largely depends on creating synergy between various stakeholders, as well as on </w:t>
      </w:r>
      <w:r w:rsidR="004B317D" w:rsidRPr="00A74A10">
        <w:rPr>
          <w:rFonts w:ascii="Arial" w:hAnsi="Arial" w:cs="Arial"/>
          <w:sz w:val="22"/>
          <w:szCs w:val="22"/>
          <w:lang w:val="en-GB" w:bidi="ar-SA"/>
        </w:rPr>
        <w:t>recognising</w:t>
      </w:r>
      <w:r w:rsidRPr="00A74A10">
        <w:rPr>
          <w:rFonts w:ascii="Arial" w:hAnsi="Arial" w:cs="Arial"/>
          <w:sz w:val="22"/>
          <w:szCs w:val="22"/>
          <w:lang w:val="en-GB" w:bidi="ar-SA"/>
        </w:rPr>
        <w:t xml:space="preserve"> the EU sceptics and offering counter-arguments in order to ensure balance as much as possible.</w:t>
      </w:r>
    </w:p>
    <w:p w:rsidR="004A2FBC" w:rsidRPr="00A74A10" w:rsidRDefault="004A2FBC" w:rsidP="004A2FBC">
      <w:pPr>
        <w:spacing w:before="0" w:beforeAutospacing="0" w:after="0" w:afterAutospacing="0"/>
        <w:jc w:val="both"/>
        <w:rPr>
          <w:rFonts w:ascii="Arial" w:hAnsi="Arial" w:cs="Arial"/>
          <w:sz w:val="22"/>
          <w:szCs w:val="22"/>
          <w:lang w:val="en-GB" w:bidi="ar-SA"/>
        </w:rPr>
      </w:pPr>
    </w:p>
    <w:p w:rsidR="004A2FBC" w:rsidRPr="00A74A10" w:rsidRDefault="004A2FBC" w:rsidP="004A2FBC">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This kind of survey is not part of the evaluation process of the EU integration-related communication.</w:t>
      </w:r>
    </w:p>
    <w:p w:rsidR="00016FD3" w:rsidRPr="00A74A10" w:rsidRDefault="00016FD3" w:rsidP="006901E2">
      <w:pPr>
        <w:spacing w:before="0" w:beforeAutospacing="0" w:after="0" w:afterAutospacing="0"/>
        <w:jc w:val="both"/>
        <w:rPr>
          <w:rFonts w:ascii="Arial" w:hAnsi="Arial" w:cs="Arial"/>
          <w:sz w:val="22"/>
          <w:szCs w:val="22"/>
          <w:lang w:val="en-GB" w:bidi="ar-SA"/>
        </w:rPr>
      </w:pPr>
    </w:p>
    <w:p w:rsidR="00016FD3" w:rsidRPr="00A74A10" w:rsidRDefault="00016FD3" w:rsidP="006901E2">
      <w:pPr>
        <w:spacing w:before="0" w:beforeAutospacing="0" w:after="0" w:afterAutospacing="0"/>
        <w:jc w:val="both"/>
        <w:rPr>
          <w:rFonts w:ascii="Arial" w:hAnsi="Arial" w:cs="Arial"/>
          <w:sz w:val="22"/>
          <w:szCs w:val="22"/>
          <w:lang w:val="en-GB" w:bidi="ar-SA"/>
        </w:rPr>
      </w:pPr>
    </w:p>
    <w:p w:rsidR="00016FD3" w:rsidRPr="00A74A10" w:rsidRDefault="00016FD3" w:rsidP="00934F42">
      <w:pPr>
        <w:pStyle w:val="Heading1"/>
        <w:rPr>
          <w:rFonts w:ascii="Arial" w:hAnsi="Arial" w:cs="Arial"/>
          <w:sz w:val="28"/>
          <w:szCs w:val="28"/>
          <w:lang w:val="en-GB"/>
        </w:rPr>
      </w:pPr>
      <w:r w:rsidRPr="00A74A10">
        <w:rPr>
          <w:rFonts w:ascii="Arial" w:hAnsi="Arial" w:cs="Arial"/>
          <w:b w:val="0"/>
          <w:lang w:val="en-GB"/>
        </w:rPr>
        <w:br w:type="page"/>
      </w:r>
      <w:bookmarkStart w:id="25" w:name="_Toc381713476"/>
      <w:r w:rsidR="00D03503">
        <w:rPr>
          <w:rFonts w:ascii="Arial" w:hAnsi="Arial" w:cs="Arial"/>
          <w:sz w:val="28"/>
          <w:szCs w:val="28"/>
          <w:lang w:val="en-GB"/>
        </w:rPr>
        <w:lastRenderedPageBreak/>
        <w:t>15</w:t>
      </w:r>
      <w:r w:rsidR="005B5851">
        <w:rPr>
          <w:rFonts w:ascii="Arial" w:hAnsi="Arial" w:cs="Arial"/>
          <w:sz w:val="28"/>
          <w:szCs w:val="28"/>
          <w:lang w:val="en-GB"/>
        </w:rPr>
        <w:t>.</w:t>
      </w:r>
      <w:r w:rsidR="003B1D37" w:rsidRPr="00A74A10">
        <w:rPr>
          <w:rFonts w:ascii="Arial" w:hAnsi="Arial" w:cs="Arial"/>
          <w:sz w:val="28"/>
          <w:szCs w:val="28"/>
          <w:lang w:val="en-GB"/>
        </w:rPr>
        <w:t xml:space="preserve"> </w:t>
      </w:r>
      <w:r w:rsidR="001A0F6A" w:rsidRPr="00A74A10">
        <w:rPr>
          <w:rFonts w:ascii="Arial" w:hAnsi="Arial" w:cs="Arial"/>
          <w:sz w:val="28"/>
          <w:szCs w:val="28"/>
          <w:lang w:val="en-GB"/>
        </w:rPr>
        <w:t>Visual identity of the EU integration process</w:t>
      </w:r>
      <w:bookmarkEnd w:id="25"/>
      <w:r w:rsidR="003B1D37" w:rsidRPr="00A74A10">
        <w:rPr>
          <w:rFonts w:ascii="Arial" w:hAnsi="Arial" w:cs="Arial"/>
          <w:sz w:val="28"/>
          <w:szCs w:val="28"/>
          <w:lang w:val="en-GB"/>
        </w:rPr>
        <w:t xml:space="preserve"> </w:t>
      </w:r>
    </w:p>
    <w:p w:rsidR="001A0F6A" w:rsidRPr="00A74A10" w:rsidRDefault="001A0F6A" w:rsidP="00D63637">
      <w:pPr>
        <w:spacing w:before="0" w:beforeAutospacing="0" w:after="0" w:afterAutospacing="0"/>
        <w:rPr>
          <w:lang w:val="en-GB"/>
        </w:rPr>
      </w:pPr>
    </w:p>
    <w:p w:rsidR="00016FD3" w:rsidRPr="00A74A10" w:rsidRDefault="001A0F6A" w:rsidP="001A0F6A">
      <w:pPr>
        <w:spacing w:before="0" w:beforeAutospacing="0" w:after="0" w:afterAutospacing="0"/>
        <w:jc w:val="both"/>
        <w:rPr>
          <w:rFonts w:ascii="Arial" w:hAnsi="Arial" w:cs="Arial"/>
          <w:b/>
          <w:sz w:val="22"/>
          <w:szCs w:val="22"/>
          <w:lang w:val="en-GB" w:bidi="ar-SA"/>
        </w:rPr>
      </w:pPr>
      <w:r w:rsidRPr="00A74A10">
        <w:rPr>
          <w:rFonts w:ascii="Arial" w:hAnsi="Arial" w:cs="Arial"/>
          <w:sz w:val="22"/>
          <w:szCs w:val="22"/>
          <w:lang w:val="en-GB" w:bidi="ar-SA"/>
        </w:rPr>
        <w:t xml:space="preserve">To make Montenegro’s EU accession more </w:t>
      </w:r>
      <w:r w:rsidR="006D1A7A" w:rsidRPr="00A74A10">
        <w:rPr>
          <w:rFonts w:ascii="Arial" w:hAnsi="Arial" w:cs="Arial"/>
          <w:sz w:val="22"/>
          <w:szCs w:val="22"/>
          <w:lang w:val="en-GB" w:bidi="ar-SA"/>
        </w:rPr>
        <w:t>recognisable</w:t>
      </w:r>
      <w:r w:rsidRPr="00A74A10">
        <w:rPr>
          <w:rFonts w:ascii="Arial" w:hAnsi="Arial" w:cs="Arial"/>
          <w:sz w:val="22"/>
          <w:szCs w:val="22"/>
          <w:lang w:val="en-GB" w:bidi="ar-SA"/>
        </w:rPr>
        <w:t xml:space="preserve"> and closer to all target audiences, MFAEI adopted a visual identity and slogan of Montenegro’s EU accession – EU4ME ME4EU (see </w:t>
      </w:r>
      <w:r w:rsidRPr="00A74A10">
        <w:rPr>
          <w:rFonts w:ascii="Arial" w:hAnsi="Arial" w:cs="Arial"/>
          <w:b/>
          <w:sz w:val="22"/>
          <w:szCs w:val="22"/>
          <w:lang w:val="en-GB" w:bidi="ar-SA"/>
        </w:rPr>
        <w:t xml:space="preserve">Annex </w:t>
      </w:r>
      <w:r w:rsidR="00777F0B">
        <w:rPr>
          <w:rFonts w:ascii="Arial" w:hAnsi="Arial" w:cs="Arial"/>
          <w:b/>
          <w:sz w:val="22"/>
          <w:szCs w:val="22"/>
          <w:lang w:val="en-GB" w:bidi="ar-SA"/>
        </w:rPr>
        <w:t>3</w:t>
      </w:r>
      <w:r w:rsidRPr="00A74A10">
        <w:rPr>
          <w:rFonts w:ascii="Arial" w:hAnsi="Arial" w:cs="Arial"/>
          <w:sz w:val="22"/>
          <w:szCs w:val="22"/>
          <w:lang w:val="en-GB" w:bidi="ar-SA"/>
        </w:rPr>
        <w:t>).</w:t>
      </w:r>
    </w:p>
    <w:p w:rsidR="001A0F6A" w:rsidRPr="00A74A10" w:rsidRDefault="001A0F6A" w:rsidP="00A2559B">
      <w:pPr>
        <w:spacing w:before="0" w:beforeAutospacing="0" w:after="0" w:afterAutospacing="0"/>
        <w:jc w:val="both"/>
        <w:rPr>
          <w:rFonts w:ascii="Arial" w:hAnsi="Arial" w:cs="Arial"/>
          <w:sz w:val="22"/>
          <w:szCs w:val="22"/>
          <w:lang w:val="en-GB" w:bidi="ar-SA"/>
        </w:rPr>
      </w:pPr>
    </w:p>
    <w:p w:rsidR="00016FD3" w:rsidRPr="00A74A10" w:rsidRDefault="001A0F6A" w:rsidP="001A0F6A">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Considering the target audiences covered by the strategy, the focus on the logo or the slogan will be made according to an audience’s character.</w:t>
      </w:r>
    </w:p>
    <w:p w:rsidR="001A0F6A" w:rsidRPr="00A74A10" w:rsidRDefault="001A0F6A" w:rsidP="001A0F6A">
      <w:pPr>
        <w:spacing w:before="0" w:beforeAutospacing="0" w:after="0" w:afterAutospacing="0"/>
        <w:jc w:val="both"/>
        <w:rPr>
          <w:rFonts w:ascii="Arial" w:hAnsi="Arial" w:cs="Arial"/>
          <w:sz w:val="22"/>
          <w:szCs w:val="22"/>
          <w:lang w:val="en-GB" w:bidi="ar-SA"/>
        </w:rPr>
      </w:pPr>
    </w:p>
    <w:p w:rsidR="001A0F6A" w:rsidRPr="00A74A10" w:rsidRDefault="001A0F6A" w:rsidP="001A0F6A">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This logo has been in use since 2011, and it has already been applied to various promotional materials. </w:t>
      </w:r>
      <w:r w:rsidR="006D1A7A" w:rsidRPr="00A74A10">
        <w:rPr>
          <w:rFonts w:ascii="Arial" w:hAnsi="Arial" w:cs="Arial"/>
          <w:sz w:val="22"/>
          <w:szCs w:val="22"/>
          <w:lang w:val="en-GB" w:bidi="ar-SA"/>
        </w:rPr>
        <w:t xml:space="preserve">As </w:t>
      </w:r>
      <w:r w:rsidRPr="00A74A10">
        <w:rPr>
          <w:rFonts w:ascii="Arial" w:hAnsi="Arial" w:cs="Arial"/>
          <w:sz w:val="22"/>
          <w:szCs w:val="22"/>
          <w:lang w:val="en-GB" w:bidi="ar-SA"/>
        </w:rPr>
        <w:t xml:space="preserve">66.7% of interviewees show a positive attitude towards it, </w:t>
      </w:r>
      <w:r w:rsidR="006D1A7A" w:rsidRPr="00A74A10">
        <w:rPr>
          <w:rFonts w:ascii="Arial" w:hAnsi="Arial" w:cs="Arial"/>
          <w:sz w:val="22"/>
          <w:szCs w:val="22"/>
          <w:lang w:val="en-GB" w:bidi="ar-SA"/>
        </w:rPr>
        <w:t>we believe</w:t>
      </w:r>
      <w:r w:rsidRPr="00A74A10">
        <w:rPr>
          <w:rFonts w:ascii="Arial" w:hAnsi="Arial" w:cs="Arial"/>
          <w:sz w:val="22"/>
          <w:szCs w:val="22"/>
          <w:lang w:val="en-GB" w:bidi="ar-SA"/>
        </w:rPr>
        <w:t xml:space="preserve"> it should remain in use.</w:t>
      </w:r>
    </w:p>
    <w:p w:rsidR="00016FD3" w:rsidRPr="00A74A10" w:rsidRDefault="00016FD3" w:rsidP="00A2559B">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 </w:t>
      </w:r>
    </w:p>
    <w:p w:rsidR="00016FD3" w:rsidRPr="00A74A10" w:rsidRDefault="005F5460" w:rsidP="005F5460">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All communication stakeholders must know about the book of graphic standards, which </w:t>
      </w:r>
      <w:r w:rsidR="006D1A7A" w:rsidRPr="00A74A10">
        <w:rPr>
          <w:rFonts w:ascii="Arial" w:hAnsi="Arial" w:cs="Arial"/>
          <w:sz w:val="22"/>
          <w:szCs w:val="22"/>
          <w:lang w:val="en-GB" w:bidi="ar-SA"/>
        </w:rPr>
        <w:t xml:space="preserve">in turn </w:t>
      </w:r>
      <w:r w:rsidRPr="00A74A10">
        <w:rPr>
          <w:rFonts w:ascii="Arial" w:hAnsi="Arial" w:cs="Arial"/>
          <w:sz w:val="22"/>
          <w:szCs w:val="22"/>
          <w:lang w:val="en-GB" w:bidi="ar-SA"/>
        </w:rPr>
        <w:t>must be applied in all communication consistently and with full observance of the standards.</w:t>
      </w:r>
    </w:p>
    <w:p w:rsidR="005F5460" w:rsidRPr="00A74A10" w:rsidRDefault="005F5460" w:rsidP="005F5460">
      <w:pPr>
        <w:spacing w:before="0" w:beforeAutospacing="0" w:after="0" w:afterAutospacing="0"/>
        <w:jc w:val="both"/>
        <w:rPr>
          <w:rFonts w:ascii="Arial" w:hAnsi="Arial" w:cs="Arial"/>
          <w:sz w:val="22"/>
          <w:szCs w:val="22"/>
          <w:lang w:val="en-GB" w:bidi="ar-SA"/>
        </w:rPr>
      </w:pPr>
    </w:p>
    <w:p w:rsidR="00016FD3" w:rsidRPr="00A74A10" w:rsidRDefault="005F5460" w:rsidP="005F5460">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All communication stakeholders must use the visual identity elements in an appropriate manner and in accordance with the criteria for applying them, which will be set out in a piece of legislation drafted by the Ministry.</w:t>
      </w:r>
    </w:p>
    <w:p w:rsidR="005F5460" w:rsidRPr="00A74A10" w:rsidRDefault="005F5460" w:rsidP="005F5460">
      <w:pPr>
        <w:spacing w:before="0" w:beforeAutospacing="0" w:after="0" w:afterAutospacing="0"/>
        <w:jc w:val="both"/>
        <w:rPr>
          <w:rFonts w:ascii="Arial" w:hAnsi="Arial" w:cs="Arial"/>
          <w:sz w:val="22"/>
          <w:szCs w:val="22"/>
          <w:lang w:val="en-GB" w:bidi="ar-SA"/>
        </w:rPr>
      </w:pPr>
    </w:p>
    <w:p w:rsidR="00016FD3" w:rsidRPr="00A74A10" w:rsidRDefault="005F5460" w:rsidP="005F5460">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This Strategy does not bar the possibility of additional branding needed for special projects and initiatives synergetic or directly linked to the EU integration process. In such cases, it is necessary to define in the book of graphic standards how visual identity is applied together with other logos and brands, as well as the criteria for including or excluding various elements of the visual identity (of the process or the specific project)</w:t>
      </w:r>
      <w:r w:rsidR="00016FD3" w:rsidRPr="00A74A10">
        <w:rPr>
          <w:rFonts w:ascii="Arial" w:hAnsi="Arial" w:cs="Arial"/>
          <w:sz w:val="22"/>
          <w:szCs w:val="22"/>
          <w:lang w:val="en-GB" w:bidi="ar-SA"/>
        </w:rPr>
        <w:t>.</w:t>
      </w:r>
    </w:p>
    <w:p w:rsidR="00016FD3" w:rsidRPr="00A74A10" w:rsidRDefault="00016FD3" w:rsidP="00A2559B">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 </w:t>
      </w:r>
    </w:p>
    <w:p w:rsidR="00016FD3" w:rsidRPr="00A74A10" w:rsidRDefault="005F5460" w:rsidP="009F578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The main objective is to ensure constant presence of the EU integration visual identity in the public, as well as </w:t>
      </w:r>
      <w:r w:rsidR="009F5787" w:rsidRPr="00A74A10">
        <w:rPr>
          <w:rFonts w:ascii="Arial" w:hAnsi="Arial" w:cs="Arial"/>
          <w:sz w:val="22"/>
          <w:szCs w:val="22"/>
          <w:lang w:val="en-GB" w:bidi="ar-SA"/>
        </w:rPr>
        <w:t>to underline that communication activities are part of the same process – that of Montenegro’s European integration.</w:t>
      </w:r>
    </w:p>
    <w:p w:rsidR="00016FD3" w:rsidRPr="00A74A10" w:rsidRDefault="00016FD3" w:rsidP="00A2559B">
      <w:pPr>
        <w:spacing w:before="0" w:beforeAutospacing="0" w:after="0" w:afterAutospacing="0"/>
        <w:jc w:val="both"/>
        <w:rPr>
          <w:rFonts w:ascii="Arial" w:hAnsi="Arial" w:cs="Arial"/>
          <w:sz w:val="22"/>
          <w:szCs w:val="22"/>
          <w:lang w:val="en-GB" w:bidi="ar-SA"/>
        </w:rPr>
      </w:pPr>
    </w:p>
    <w:p w:rsidR="00016FD3" w:rsidRPr="00A74A10" w:rsidRDefault="00016FD3" w:rsidP="00934F42">
      <w:pPr>
        <w:pStyle w:val="Heading1"/>
        <w:rPr>
          <w:rFonts w:ascii="Arial" w:hAnsi="Arial" w:cs="Arial"/>
          <w:sz w:val="28"/>
          <w:szCs w:val="28"/>
          <w:lang w:val="en-GB"/>
        </w:rPr>
      </w:pPr>
      <w:r w:rsidRPr="00A74A10">
        <w:rPr>
          <w:rFonts w:ascii="Arial" w:hAnsi="Arial" w:cs="Arial"/>
          <w:lang w:val="en-GB"/>
        </w:rPr>
        <w:br w:type="page"/>
      </w:r>
      <w:bookmarkStart w:id="26" w:name="_Toc381713477"/>
      <w:r w:rsidR="00D03503">
        <w:rPr>
          <w:rFonts w:ascii="Arial" w:hAnsi="Arial" w:cs="Arial"/>
          <w:sz w:val="28"/>
          <w:szCs w:val="28"/>
          <w:lang w:val="en-GB"/>
        </w:rPr>
        <w:lastRenderedPageBreak/>
        <w:t>16.</w:t>
      </w:r>
      <w:r w:rsidRPr="00A74A10">
        <w:rPr>
          <w:rFonts w:ascii="Arial" w:hAnsi="Arial" w:cs="Arial"/>
          <w:sz w:val="28"/>
          <w:szCs w:val="28"/>
          <w:lang w:val="en-GB"/>
        </w:rPr>
        <w:t xml:space="preserve"> Bud</w:t>
      </w:r>
      <w:r w:rsidR="009F5787" w:rsidRPr="00A74A10">
        <w:rPr>
          <w:rFonts w:ascii="Arial" w:hAnsi="Arial" w:cs="Arial"/>
          <w:sz w:val="28"/>
          <w:szCs w:val="28"/>
          <w:lang w:val="en-GB"/>
        </w:rPr>
        <w:t>g</w:t>
      </w:r>
      <w:r w:rsidRPr="00A74A10">
        <w:rPr>
          <w:rFonts w:ascii="Arial" w:hAnsi="Arial" w:cs="Arial"/>
          <w:sz w:val="28"/>
          <w:szCs w:val="28"/>
          <w:lang w:val="en-GB"/>
        </w:rPr>
        <w:t xml:space="preserve">et </w:t>
      </w:r>
      <w:r w:rsidR="009F5787" w:rsidRPr="00A74A10">
        <w:rPr>
          <w:rFonts w:ascii="Arial" w:hAnsi="Arial" w:cs="Arial"/>
          <w:sz w:val="28"/>
          <w:szCs w:val="28"/>
          <w:lang w:val="en-GB"/>
        </w:rPr>
        <w:t>and</w:t>
      </w:r>
      <w:r w:rsidRPr="00A74A10">
        <w:rPr>
          <w:rFonts w:ascii="Arial" w:hAnsi="Arial" w:cs="Arial"/>
          <w:sz w:val="28"/>
          <w:szCs w:val="28"/>
          <w:lang w:val="en-GB"/>
        </w:rPr>
        <w:t xml:space="preserve"> res</w:t>
      </w:r>
      <w:r w:rsidR="009F5787" w:rsidRPr="00A74A10">
        <w:rPr>
          <w:rFonts w:ascii="Arial" w:hAnsi="Arial" w:cs="Arial"/>
          <w:sz w:val="28"/>
          <w:szCs w:val="28"/>
          <w:lang w:val="en-GB"/>
        </w:rPr>
        <w:t>o</w:t>
      </w:r>
      <w:r w:rsidRPr="00A74A10">
        <w:rPr>
          <w:rFonts w:ascii="Arial" w:hAnsi="Arial" w:cs="Arial"/>
          <w:sz w:val="28"/>
          <w:szCs w:val="28"/>
          <w:lang w:val="en-GB"/>
        </w:rPr>
        <w:t>ur</w:t>
      </w:r>
      <w:r w:rsidR="009F5787" w:rsidRPr="00A74A10">
        <w:rPr>
          <w:rFonts w:ascii="Arial" w:hAnsi="Arial" w:cs="Arial"/>
          <w:sz w:val="28"/>
          <w:szCs w:val="28"/>
          <w:lang w:val="en-GB"/>
        </w:rPr>
        <w:t>ce</w:t>
      </w:r>
      <w:r w:rsidRPr="00A74A10">
        <w:rPr>
          <w:rFonts w:ascii="Arial" w:hAnsi="Arial" w:cs="Arial"/>
          <w:sz w:val="28"/>
          <w:szCs w:val="28"/>
          <w:lang w:val="en-GB"/>
        </w:rPr>
        <w:t>s</w:t>
      </w:r>
      <w:bookmarkEnd w:id="26"/>
      <w:r w:rsidRPr="00A74A10">
        <w:rPr>
          <w:rFonts w:ascii="Arial" w:hAnsi="Arial" w:cs="Arial"/>
          <w:sz w:val="28"/>
          <w:szCs w:val="28"/>
          <w:lang w:val="en-GB"/>
        </w:rPr>
        <w:t xml:space="preserve"> </w:t>
      </w:r>
    </w:p>
    <w:p w:rsidR="00016FD3" w:rsidRPr="00A74A10" w:rsidRDefault="00016FD3" w:rsidP="006912B2">
      <w:pPr>
        <w:spacing w:before="0" w:beforeAutospacing="0" w:after="0" w:afterAutospacing="0"/>
        <w:jc w:val="both"/>
        <w:rPr>
          <w:rFonts w:ascii="Arial" w:hAnsi="Arial" w:cs="Arial"/>
          <w:b/>
          <w:sz w:val="22"/>
          <w:szCs w:val="22"/>
          <w:lang w:val="en-GB" w:bidi="ar-SA"/>
        </w:rPr>
      </w:pPr>
    </w:p>
    <w:p w:rsidR="00016FD3" w:rsidRPr="00A74A10" w:rsidRDefault="009F5787" w:rsidP="009F578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The most important role in the implementation of the Strategy is reserved for the Operational </w:t>
      </w:r>
      <w:r w:rsidR="006D1A7A" w:rsidRPr="00A74A10">
        <w:rPr>
          <w:rFonts w:ascii="Arial" w:hAnsi="Arial" w:cs="Arial"/>
          <w:sz w:val="22"/>
          <w:szCs w:val="22"/>
          <w:lang w:val="en-GB" w:bidi="ar-SA"/>
        </w:rPr>
        <w:t>S</w:t>
      </w:r>
      <w:r w:rsidRPr="00A74A10">
        <w:rPr>
          <w:rFonts w:ascii="Arial" w:hAnsi="Arial" w:cs="Arial"/>
          <w:sz w:val="22"/>
          <w:szCs w:val="22"/>
          <w:lang w:val="en-GB" w:bidi="ar-SA"/>
        </w:rPr>
        <w:t xml:space="preserve">tructure, which will be tasked to implement the activities envisaged </w:t>
      </w:r>
      <w:r w:rsidR="006D1A7A" w:rsidRPr="00A74A10">
        <w:rPr>
          <w:rFonts w:ascii="Arial" w:hAnsi="Arial" w:cs="Arial"/>
          <w:sz w:val="22"/>
          <w:szCs w:val="22"/>
          <w:lang w:val="en-GB" w:bidi="ar-SA"/>
        </w:rPr>
        <w:t>b</w:t>
      </w:r>
      <w:r w:rsidRPr="00A74A10">
        <w:rPr>
          <w:rFonts w:ascii="Arial" w:hAnsi="Arial" w:cs="Arial"/>
          <w:sz w:val="22"/>
          <w:szCs w:val="22"/>
          <w:lang w:val="en-GB" w:bidi="ar-SA"/>
        </w:rPr>
        <w:t xml:space="preserve">y the annual action plan. </w:t>
      </w:r>
      <w:r w:rsidR="002465D6" w:rsidRPr="00A74A10">
        <w:rPr>
          <w:rFonts w:ascii="Arial" w:hAnsi="Arial" w:cs="Arial"/>
          <w:sz w:val="22"/>
          <w:szCs w:val="22"/>
          <w:lang w:val="en-GB" w:bidi="ar-SA"/>
        </w:rPr>
        <w:t xml:space="preserve">Ministry of Foreign Affairs and European Integration </w:t>
      </w:r>
      <w:r w:rsidRPr="00A74A10">
        <w:rPr>
          <w:rFonts w:ascii="Arial" w:hAnsi="Arial" w:cs="Arial"/>
          <w:sz w:val="22"/>
          <w:szCs w:val="22"/>
          <w:lang w:val="en-GB" w:bidi="ar-SA"/>
        </w:rPr>
        <w:t>will provide technical support to the structure.</w:t>
      </w:r>
    </w:p>
    <w:p w:rsidR="00016FD3" w:rsidRPr="00A74A10" w:rsidRDefault="00016FD3" w:rsidP="009C6AA3">
      <w:pPr>
        <w:spacing w:before="0" w:beforeAutospacing="0" w:after="0" w:afterAutospacing="0"/>
        <w:jc w:val="both"/>
        <w:rPr>
          <w:rFonts w:ascii="Arial" w:hAnsi="Arial" w:cs="Arial"/>
          <w:sz w:val="22"/>
          <w:szCs w:val="22"/>
          <w:lang w:val="en-GB" w:bidi="ar-SA"/>
        </w:rPr>
      </w:pPr>
    </w:p>
    <w:p w:rsidR="00016FD3" w:rsidRPr="00A74A10" w:rsidRDefault="009F5787" w:rsidP="009F5787">
      <w:pPr>
        <w:pStyle w:val="ColorfulList-Accent11"/>
        <w:spacing w:after="0" w:line="240" w:lineRule="auto"/>
        <w:ind w:left="0"/>
        <w:jc w:val="both"/>
        <w:rPr>
          <w:rFonts w:ascii="Arial" w:hAnsi="Arial" w:cs="Arial"/>
          <w:color w:val="000000"/>
          <w:lang w:val="en-GB"/>
        </w:rPr>
      </w:pPr>
      <w:r w:rsidRPr="00A74A10">
        <w:rPr>
          <w:rFonts w:ascii="Arial" w:hAnsi="Arial" w:cs="Arial"/>
          <w:lang w:val="en-GB"/>
        </w:rPr>
        <w:t xml:space="preserve">The strategy will be defined in more detail through annual action plans, and the activities will be funded from the state budget </w:t>
      </w:r>
      <w:r w:rsidR="003B1D37" w:rsidRPr="00A74A10">
        <w:rPr>
          <w:rFonts w:ascii="Arial" w:hAnsi="Arial" w:cs="Arial"/>
          <w:lang w:val="en-GB"/>
        </w:rPr>
        <w:t>(</w:t>
      </w:r>
      <w:r w:rsidR="002465D6" w:rsidRPr="00A74A10">
        <w:rPr>
          <w:rFonts w:ascii="Arial" w:hAnsi="Arial" w:cs="Arial"/>
          <w:lang w:val="en-GB"/>
        </w:rPr>
        <w:t>budget of the Ministry of Foreign Affairs and European Integration and other public administration bodies)</w:t>
      </w:r>
      <w:r w:rsidR="00016FD3" w:rsidRPr="00A74A10">
        <w:rPr>
          <w:rFonts w:ascii="Arial" w:hAnsi="Arial" w:cs="Arial"/>
          <w:lang w:val="en-GB"/>
        </w:rPr>
        <w:t>, bilateral proje</w:t>
      </w:r>
      <w:r w:rsidRPr="00A74A10">
        <w:rPr>
          <w:rFonts w:ascii="Arial" w:hAnsi="Arial" w:cs="Arial"/>
          <w:lang w:val="en-GB"/>
        </w:rPr>
        <w:t>cts</w:t>
      </w:r>
      <w:r w:rsidR="00016FD3" w:rsidRPr="00A74A10">
        <w:rPr>
          <w:rFonts w:ascii="Arial" w:hAnsi="Arial" w:cs="Arial"/>
          <w:lang w:val="en-GB"/>
        </w:rPr>
        <w:t xml:space="preserve">, </w:t>
      </w:r>
      <w:r w:rsidRPr="00A74A10">
        <w:rPr>
          <w:rFonts w:ascii="Arial" w:hAnsi="Arial" w:cs="Arial"/>
          <w:lang w:val="en-GB"/>
        </w:rPr>
        <w:t xml:space="preserve">including EU support </w:t>
      </w:r>
      <w:r w:rsidR="00016FD3" w:rsidRPr="00A74A10">
        <w:rPr>
          <w:rFonts w:ascii="Arial" w:hAnsi="Arial" w:cs="Arial"/>
          <w:color w:val="000000"/>
          <w:lang w:val="en-GB"/>
        </w:rPr>
        <w:t>program</w:t>
      </w:r>
      <w:r w:rsidRPr="00A74A10">
        <w:rPr>
          <w:rFonts w:ascii="Arial" w:hAnsi="Arial" w:cs="Arial"/>
          <w:color w:val="000000"/>
          <w:lang w:val="en-GB"/>
        </w:rPr>
        <w:t>mes</w:t>
      </w:r>
      <w:r w:rsidR="004B317D" w:rsidRPr="00A74A10">
        <w:rPr>
          <w:rFonts w:ascii="Arial" w:hAnsi="Arial" w:cs="Arial"/>
          <w:color w:val="000000"/>
          <w:lang w:val="en-GB"/>
        </w:rPr>
        <w:t>, international donations, and funds provided for by the NGOs and/or other civil society stakeholders</w:t>
      </w:r>
      <w:r w:rsidR="00016FD3" w:rsidRPr="00A74A10">
        <w:rPr>
          <w:rFonts w:ascii="Arial" w:hAnsi="Arial" w:cs="Arial"/>
          <w:color w:val="000000"/>
          <w:lang w:val="en-GB"/>
        </w:rPr>
        <w:t>.</w:t>
      </w:r>
    </w:p>
    <w:p w:rsidR="00016FD3" w:rsidRPr="00A74A10" w:rsidRDefault="00016FD3" w:rsidP="003936B0">
      <w:pPr>
        <w:pStyle w:val="ColorfulList-Accent11"/>
        <w:spacing w:after="0" w:line="240" w:lineRule="auto"/>
        <w:ind w:left="0"/>
        <w:jc w:val="both"/>
        <w:rPr>
          <w:rFonts w:ascii="Arial" w:hAnsi="Arial" w:cs="Arial"/>
          <w:color w:val="000000"/>
          <w:lang w:val="en-GB"/>
        </w:rPr>
      </w:pPr>
    </w:p>
    <w:p w:rsidR="00016FD3" w:rsidRPr="00A74A10" w:rsidRDefault="005E5411" w:rsidP="009F578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An e</w:t>
      </w:r>
      <w:r w:rsidR="009F5787" w:rsidRPr="00A74A10">
        <w:rPr>
          <w:rFonts w:ascii="Arial" w:hAnsi="Arial" w:cs="Arial"/>
          <w:sz w:val="22"/>
          <w:szCs w:val="22"/>
          <w:lang w:val="en-GB" w:bidi="ar-SA"/>
        </w:rPr>
        <w:t xml:space="preserve">stimate </w:t>
      </w:r>
      <w:r w:rsidR="004B317D" w:rsidRPr="00A74A10">
        <w:rPr>
          <w:rFonts w:ascii="Arial" w:hAnsi="Arial" w:cs="Arial"/>
          <w:sz w:val="22"/>
          <w:szCs w:val="22"/>
          <w:lang w:val="en-GB" w:bidi="ar-SA"/>
        </w:rPr>
        <w:t xml:space="preserve">of budget resources </w:t>
      </w:r>
      <w:r w:rsidR="009F5787" w:rsidRPr="00A74A10">
        <w:rPr>
          <w:rFonts w:ascii="Arial" w:hAnsi="Arial" w:cs="Arial"/>
          <w:sz w:val="22"/>
          <w:szCs w:val="22"/>
          <w:lang w:val="en-GB" w:bidi="ar-SA"/>
        </w:rPr>
        <w:t xml:space="preserve">will be included in all annual action plans. </w:t>
      </w: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016FD3" w:rsidP="00680EE8">
      <w:pPr>
        <w:spacing w:before="0" w:beforeAutospacing="0" w:after="0" w:afterAutospacing="0"/>
        <w:jc w:val="both"/>
        <w:rPr>
          <w:rFonts w:ascii="Arial" w:hAnsi="Arial" w:cs="Arial"/>
          <w:sz w:val="22"/>
          <w:szCs w:val="22"/>
          <w:lang w:val="en-GB" w:bidi="ar-SA"/>
        </w:rPr>
      </w:pPr>
    </w:p>
    <w:p w:rsidR="00016FD3" w:rsidRPr="00A74A10" w:rsidRDefault="00D03503" w:rsidP="00934F42">
      <w:pPr>
        <w:pStyle w:val="Heading1"/>
        <w:rPr>
          <w:rFonts w:ascii="Arial" w:hAnsi="Arial" w:cs="Arial"/>
          <w:sz w:val="28"/>
          <w:szCs w:val="28"/>
          <w:lang w:val="en-GB"/>
        </w:rPr>
      </w:pPr>
      <w:bookmarkStart w:id="27" w:name="_Toc381713478"/>
      <w:r>
        <w:rPr>
          <w:rFonts w:ascii="Arial" w:hAnsi="Arial" w:cs="Arial"/>
          <w:sz w:val="28"/>
          <w:szCs w:val="28"/>
          <w:lang w:val="en-GB"/>
        </w:rPr>
        <w:lastRenderedPageBreak/>
        <w:t>17.</w:t>
      </w:r>
      <w:r w:rsidR="00016FD3" w:rsidRPr="00A74A10">
        <w:rPr>
          <w:rFonts w:ascii="Arial" w:hAnsi="Arial" w:cs="Arial"/>
          <w:sz w:val="28"/>
          <w:szCs w:val="28"/>
          <w:lang w:val="en-GB"/>
        </w:rPr>
        <w:t xml:space="preserve"> Monitoring i evalua</w:t>
      </w:r>
      <w:r w:rsidR="009F5787" w:rsidRPr="00A74A10">
        <w:rPr>
          <w:rFonts w:ascii="Arial" w:hAnsi="Arial" w:cs="Arial"/>
          <w:sz w:val="28"/>
          <w:szCs w:val="28"/>
          <w:lang w:val="en-GB"/>
        </w:rPr>
        <w:t>tion</w:t>
      </w:r>
      <w:r w:rsidR="00016FD3" w:rsidRPr="00A74A10">
        <w:rPr>
          <w:rFonts w:ascii="Arial" w:hAnsi="Arial" w:cs="Arial"/>
          <w:sz w:val="28"/>
          <w:szCs w:val="28"/>
          <w:lang w:val="en-GB"/>
        </w:rPr>
        <w:t xml:space="preserve"> </w:t>
      </w:r>
      <w:r w:rsidR="009F5787" w:rsidRPr="00A74A10">
        <w:rPr>
          <w:rFonts w:ascii="Arial" w:hAnsi="Arial" w:cs="Arial"/>
          <w:sz w:val="28"/>
          <w:szCs w:val="28"/>
          <w:lang w:val="en-GB"/>
        </w:rPr>
        <w:t>–</w:t>
      </w:r>
      <w:r w:rsidR="00016FD3" w:rsidRPr="00A74A10">
        <w:rPr>
          <w:rFonts w:ascii="Arial" w:hAnsi="Arial" w:cs="Arial"/>
          <w:sz w:val="28"/>
          <w:szCs w:val="28"/>
          <w:lang w:val="en-GB"/>
        </w:rPr>
        <w:t xml:space="preserve"> </w:t>
      </w:r>
      <w:r w:rsidR="009F5787" w:rsidRPr="00A74A10">
        <w:rPr>
          <w:rFonts w:ascii="Arial" w:hAnsi="Arial" w:cs="Arial"/>
          <w:sz w:val="28"/>
          <w:szCs w:val="28"/>
          <w:lang w:val="en-GB"/>
        </w:rPr>
        <w:t>Report on the implementation of the communication strategy</w:t>
      </w:r>
      <w:bookmarkEnd w:id="27"/>
    </w:p>
    <w:p w:rsidR="006A44BF" w:rsidRPr="00A74A10" w:rsidRDefault="006A44BF" w:rsidP="000C0B0F">
      <w:pPr>
        <w:autoSpaceDE w:val="0"/>
        <w:autoSpaceDN w:val="0"/>
        <w:adjustRightInd w:val="0"/>
        <w:spacing w:before="0" w:beforeAutospacing="0" w:after="0" w:afterAutospacing="0"/>
        <w:jc w:val="both"/>
        <w:rPr>
          <w:rFonts w:ascii="Arial" w:hAnsi="Arial" w:cs="Arial"/>
          <w:b/>
          <w:i/>
          <w:sz w:val="28"/>
          <w:szCs w:val="28"/>
          <w:lang w:val="en-GB" w:bidi="ar-SA"/>
        </w:rPr>
      </w:pPr>
    </w:p>
    <w:p w:rsidR="00016FD3" w:rsidRPr="00A74A10" w:rsidRDefault="00016FD3" w:rsidP="000C0B0F">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Monitoring </w:t>
      </w:r>
      <w:r w:rsidR="009F5787" w:rsidRPr="00A74A10">
        <w:rPr>
          <w:rFonts w:ascii="Arial" w:hAnsi="Arial" w:cs="Arial"/>
          <w:color w:val="000000"/>
          <w:sz w:val="22"/>
          <w:szCs w:val="22"/>
          <w:lang w:val="en-GB" w:bidi="ar-SA"/>
        </w:rPr>
        <w:t>and</w:t>
      </w:r>
      <w:r w:rsidRPr="00A74A10">
        <w:rPr>
          <w:rFonts w:ascii="Arial" w:hAnsi="Arial" w:cs="Arial"/>
          <w:color w:val="000000"/>
          <w:sz w:val="22"/>
          <w:szCs w:val="22"/>
          <w:lang w:val="en-GB" w:bidi="ar-SA"/>
        </w:rPr>
        <w:t xml:space="preserve"> evalua</w:t>
      </w:r>
      <w:r w:rsidR="009F5787" w:rsidRPr="00A74A10">
        <w:rPr>
          <w:rFonts w:ascii="Arial" w:hAnsi="Arial" w:cs="Arial"/>
          <w:color w:val="000000"/>
          <w:sz w:val="22"/>
          <w:szCs w:val="22"/>
          <w:lang w:val="en-GB" w:bidi="ar-SA"/>
        </w:rPr>
        <w:t>tion of implementation and results are an important aspect of this Strategy. They are aimed at measuring implementation success and efficiency against the defined objectives, at ensuring better management of budgetary resources, and at harmonising the methods with the field-work results.</w:t>
      </w:r>
    </w:p>
    <w:p w:rsidR="00016FD3" w:rsidRPr="00A74A10" w:rsidRDefault="00D03503" w:rsidP="00934F42">
      <w:pPr>
        <w:pStyle w:val="Heading2"/>
        <w:rPr>
          <w:rFonts w:ascii="Arial" w:hAnsi="Arial" w:cs="Arial"/>
          <w:i w:val="0"/>
          <w:color w:val="000000"/>
          <w:sz w:val="24"/>
          <w:szCs w:val="24"/>
          <w:lang w:val="en-GB"/>
        </w:rPr>
      </w:pPr>
      <w:bookmarkStart w:id="28" w:name="_Toc381713479"/>
      <w:r>
        <w:rPr>
          <w:rFonts w:ascii="Arial" w:hAnsi="Arial" w:cs="Arial"/>
          <w:i w:val="0"/>
          <w:color w:val="000000"/>
          <w:sz w:val="24"/>
          <w:szCs w:val="24"/>
          <w:lang w:val="en-GB"/>
        </w:rPr>
        <w:t>17</w:t>
      </w:r>
      <w:r w:rsidR="005B5851">
        <w:rPr>
          <w:rFonts w:ascii="Arial" w:hAnsi="Arial" w:cs="Arial"/>
          <w:i w:val="0"/>
          <w:color w:val="000000"/>
          <w:sz w:val="24"/>
          <w:szCs w:val="24"/>
          <w:lang w:val="en-GB"/>
        </w:rPr>
        <w:t>.</w:t>
      </w:r>
      <w:r w:rsidR="00016FD3" w:rsidRPr="00A74A10">
        <w:rPr>
          <w:rFonts w:ascii="Arial" w:hAnsi="Arial" w:cs="Arial"/>
          <w:i w:val="0"/>
          <w:color w:val="000000"/>
          <w:sz w:val="24"/>
          <w:szCs w:val="24"/>
          <w:lang w:val="en-GB"/>
        </w:rPr>
        <w:t xml:space="preserve"> 1. Evalua</w:t>
      </w:r>
      <w:r w:rsidR="009F5787" w:rsidRPr="00A74A10">
        <w:rPr>
          <w:rFonts w:ascii="Arial" w:hAnsi="Arial" w:cs="Arial"/>
          <w:i w:val="0"/>
          <w:color w:val="000000"/>
          <w:sz w:val="24"/>
          <w:szCs w:val="24"/>
          <w:lang w:val="en-GB"/>
        </w:rPr>
        <w:t>tion</w:t>
      </w:r>
      <w:bookmarkEnd w:id="28"/>
    </w:p>
    <w:p w:rsidR="00016FD3" w:rsidRPr="00A74A10" w:rsidRDefault="00016FD3" w:rsidP="000C0B0F">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016FD3" w:rsidP="000C0B0F">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Evalua</w:t>
      </w:r>
      <w:r w:rsidR="009F5787" w:rsidRPr="00A74A10">
        <w:rPr>
          <w:rFonts w:ascii="Arial" w:hAnsi="Arial" w:cs="Arial"/>
          <w:color w:val="000000"/>
          <w:sz w:val="22"/>
          <w:szCs w:val="22"/>
          <w:lang w:val="en-GB" w:bidi="ar-SA"/>
        </w:rPr>
        <w:t xml:space="preserve">tion means assessing dynamics, quality, and quantity of activities, as well as harmonisation of activities with the Strategic plan, i.e. annual action plans. Evaluation needs to be regular, and </w:t>
      </w:r>
      <w:r w:rsidR="006D1A7A" w:rsidRPr="00A74A10">
        <w:rPr>
          <w:rFonts w:ascii="Arial" w:hAnsi="Arial" w:cs="Arial"/>
          <w:color w:val="000000"/>
          <w:sz w:val="22"/>
          <w:szCs w:val="22"/>
          <w:lang w:val="en-GB" w:bidi="ar-SA"/>
        </w:rPr>
        <w:t xml:space="preserve">the </w:t>
      </w:r>
      <w:r w:rsidR="009F5787" w:rsidRPr="00A74A10">
        <w:rPr>
          <w:rFonts w:ascii="Arial" w:hAnsi="Arial" w:cs="Arial"/>
          <w:color w:val="000000"/>
          <w:sz w:val="22"/>
          <w:szCs w:val="22"/>
          <w:lang w:val="en-GB" w:bidi="ar-SA"/>
        </w:rPr>
        <w:t xml:space="preserve">Consultative </w:t>
      </w:r>
      <w:r w:rsidR="006D1A7A" w:rsidRPr="00A74A10">
        <w:rPr>
          <w:rFonts w:ascii="Arial" w:hAnsi="Arial" w:cs="Arial"/>
          <w:color w:val="000000"/>
          <w:sz w:val="22"/>
          <w:szCs w:val="22"/>
          <w:lang w:val="en-GB" w:bidi="ar-SA"/>
        </w:rPr>
        <w:t>B</w:t>
      </w:r>
      <w:r w:rsidR="009F5787" w:rsidRPr="00A74A10">
        <w:rPr>
          <w:rFonts w:ascii="Arial" w:hAnsi="Arial" w:cs="Arial"/>
          <w:color w:val="000000"/>
          <w:sz w:val="22"/>
          <w:szCs w:val="22"/>
          <w:lang w:val="en-GB" w:bidi="ar-SA"/>
        </w:rPr>
        <w:t xml:space="preserve">ody is in charge for its implementation and for </w:t>
      </w:r>
      <w:r w:rsidR="006D1A7A" w:rsidRPr="00A74A10">
        <w:rPr>
          <w:rFonts w:ascii="Arial" w:hAnsi="Arial" w:cs="Arial"/>
          <w:color w:val="000000"/>
          <w:sz w:val="22"/>
          <w:szCs w:val="22"/>
          <w:lang w:val="en-GB" w:bidi="ar-SA"/>
        </w:rPr>
        <w:t>drafting</w:t>
      </w:r>
      <w:r w:rsidR="009F5787" w:rsidRPr="00A74A10">
        <w:rPr>
          <w:rFonts w:ascii="Arial" w:hAnsi="Arial" w:cs="Arial"/>
          <w:color w:val="000000"/>
          <w:sz w:val="22"/>
          <w:szCs w:val="22"/>
          <w:lang w:val="en-GB" w:bidi="ar-SA"/>
        </w:rPr>
        <w:t xml:space="preserve"> the mandatory evaluation report.</w:t>
      </w:r>
      <w:r w:rsidRPr="00A74A10">
        <w:rPr>
          <w:rFonts w:ascii="Arial" w:hAnsi="Arial" w:cs="Arial"/>
          <w:color w:val="000000"/>
          <w:sz w:val="22"/>
          <w:szCs w:val="22"/>
          <w:lang w:val="en-GB" w:bidi="ar-SA"/>
        </w:rPr>
        <w:t xml:space="preserve"> </w:t>
      </w:r>
      <w:r w:rsidR="0081070C" w:rsidRPr="00A74A10">
        <w:rPr>
          <w:rFonts w:ascii="Arial" w:hAnsi="Arial" w:cs="Arial"/>
          <w:color w:val="000000"/>
          <w:sz w:val="22"/>
          <w:szCs w:val="22"/>
          <w:lang w:val="en-GB" w:bidi="ar-SA"/>
        </w:rPr>
        <w:t>E</w:t>
      </w:r>
      <w:r w:rsidRPr="00A74A10">
        <w:rPr>
          <w:rFonts w:ascii="Arial" w:hAnsi="Arial" w:cs="Arial"/>
          <w:color w:val="000000"/>
          <w:sz w:val="22"/>
          <w:szCs w:val="22"/>
          <w:lang w:val="en-GB" w:bidi="ar-SA"/>
        </w:rPr>
        <w:t>valua</w:t>
      </w:r>
      <w:r w:rsidR="009F5787" w:rsidRPr="00A74A10">
        <w:rPr>
          <w:rFonts w:ascii="Arial" w:hAnsi="Arial" w:cs="Arial"/>
          <w:color w:val="000000"/>
          <w:sz w:val="22"/>
          <w:szCs w:val="22"/>
          <w:lang w:val="en-GB" w:bidi="ar-SA"/>
        </w:rPr>
        <w:t xml:space="preserve">tion </w:t>
      </w:r>
      <w:r w:rsidR="0081070C" w:rsidRPr="00A74A10">
        <w:rPr>
          <w:rFonts w:ascii="Arial" w:hAnsi="Arial" w:cs="Arial"/>
          <w:color w:val="000000"/>
          <w:sz w:val="22"/>
          <w:szCs w:val="22"/>
          <w:lang w:val="en-GB" w:bidi="ar-SA"/>
        </w:rPr>
        <w:t>is done periodically in accordance with action plans, and at least each six months. It is necessary to perform evaluation at the end of each period of action plan implementation</w:t>
      </w:r>
      <w:r w:rsidRPr="00A74A10">
        <w:rPr>
          <w:rFonts w:ascii="Arial" w:hAnsi="Arial" w:cs="Arial"/>
          <w:color w:val="000000"/>
          <w:sz w:val="22"/>
          <w:szCs w:val="22"/>
          <w:lang w:val="en-GB" w:bidi="ar-SA"/>
        </w:rPr>
        <w:t>.</w:t>
      </w:r>
    </w:p>
    <w:p w:rsidR="00016FD3" w:rsidRPr="00A74A10" w:rsidRDefault="00016FD3" w:rsidP="000C0B0F">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81070C" w:rsidP="0081070C">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In the evaluation process, it is necessary to use the Strategy and the action plans to be able to estimate the dynamics, quantity, and quality of implemented activities, as well as their alignment with said documents. An integral part of the evaluation process, i.e. the report, is the assessment of results based on result indicators derived largely from the monitoring results (please read below).</w:t>
      </w:r>
    </w:p>
    <w:p w:rsidR="00016FD3" w:rsidRPr="00A74A10" w:rsidRDefault="00D03503" w:rsidP="00934F42">
      <w:pPr>
        <w:pStyle w:val="Heading3"/>
        <w:rPr>
          <w:rFonts w:ascii="Arial" w:hAnsi="Arial" w:cs="Arial"/>
          <w:color w:val="000000"/>
          <w:lang w:val="en-GB"/>
        </w:rPr>
      </w:pPr>
      <w:bookmarkStart w:id="29" w:name="_Toc381713480"/>
      <w:r>
        <w:rPr>
          <w:rFonts w:ascii="Arial" w:hAnsi="Arial" w:cs="Arial"/>
          <w:color w:val="000000"/>
          <w:lang w:val="en-GB"/>
        </w:rPr>
        <w:t>17.</w:t>
      </w:r>
      <w:r w:rsidR="00016FD3" w:rsidRPr="00A74A10">
        <w:rPr>
          <w:rFonts w:ascii="Arial" w:hAnsi="Arial" w:cs="Arial"/>
          <w:color w:val="000000"/>
          <w:lang w:val="en-GB"/>
        </w:rPr>
        <w:t xml:space="preserve"> 1. 1. </w:t>
      </w:r>
      <w:r w:rsidR="0081070C" w:rsidRPr="00A74A10">
        <w:rPr>
          <w:rFonts w:ascii="Arial" w:hAnsi="Arial" w:cs="Arial"/>
          <w:color w:val="000000"/>
          <w:lang w:val="en-GB"/>
        </w:rPr>
        <w:t>Non-regular evaluation</w:t>
      </w:r>
      <w:bookmarkEnd w:id="29"/>
    </w:p>
    <w:p w:rsidR="00016FD3" w:rsidRPr="00A74A10" w:rsidRDefault="00016FD3" w:rsidP="00210A20">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 </w:t>
      </w:r>
    </w:p>
    <w:p w:rsidR="0081070C" w:rsidRPr="00A74A10" w:rsidRDefault="0081070C" w:rsidP="00210A20">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Non-regular</w:t>
      </w:r>
      <w:r w:rsidR="00016FD3" w:rsidRPr="00A74A10">
        <w:rPr>
          <w:rFonts w:ascii="Arial" w:hAnsi="Arial" w:cs="Arial"/>
          <w:color w:val="000000"/>
          <w:sz w:val="22"/>
          <w:szCs w:val="22"/>
          <w:lang w:val="en-GB" w:bidi="ar-SA"/>
        </w:rPr>
        <w:t xml:space="preserve"> </w:t>
      </w:r>
      <w:r w:rsidRPr="00A74A10">
        <w:rPr>
          <w:rFonts w:ascii="Arial" w:hAnsi="Arial" w:cs="Arial"/>
          <w:color w:val="000000"/>
          <w:sz w:val="22"/>
          <w:szCs w:val="22"/>
          <w:lang w:val="en-GB" w:bidi="ar-SA"/>
        </w:rPr>
        <w:t>evaluation is made on an ad-hoc basis and in accordance with the demands of the enlargement process (important political, social, economic, or other events</w:t>
      </w:r>
      <w:r w:rsidR="00016FD3" w:rsidRPr="00A74A10">
        <w:rPr>
          <w:rFonts w:ascii="Arial" w:hAnsi="Arial" w:cs="Arial"/>
          <w:color w:val="000000"/>
          <w:sz w:val="22"/>
          <w:szCs w:val="22"/>
          <w:lang w:val="en-GB" w:bidi="ar-SA"/>
        </w:rPr>
        <w:t>)</w:t>
      </w:r>
      <w:r w:rsidRPr="00A74A10">
        <w:rPr>
          <w:rFonts w:ascii="Arial" w:hAnsi="Arial" w:cs="Arial"/>
          <w:color w:val="000000"/>
          <w:sz w:val="22"/>
          <w:szCs w:val="22"/>
          <w:lang w:val="en-GB" w:bidi="ar-SA"/>
        </w:rPr>
        <w:t xml:space="preserve"> in Montenegro, the region, and/or the </w:t>
      </w:r>
      <w:r w:rsidR="00016FD3" w:rsidRPr="00A74A10">
        <w:rPr>
          <w:rFonts w:ascii="Arial" w:hAnsi="Arial" w:cs="Arial"/>
          <w:color w:val="000000"/>
          <w:sz w:val="22"/>
          <w:szCs w:val="22"/>
          <w:lang w:val="en-GB" w:bidi="ar-SA"/>
        </w:rPr>
        <w:t>EU.</w:t>
      </w:r>
      <w:r w:rsidRPr="00A74A10">
        <w:rPr>
          <w:rFonts w:ascii="Arial" w:hAnsi="Arial" w:cs="Arial"/>
          <w:color w:val="000000"/>
          <w:sz w:val="22"/>
          <w:szCs w:val="22"/>
          <w:lang w:val="en-GB" w:bidi="ar-SA"/>
        </w:rPr>
        <w:t xml:space="preserve"> Non-regular evaluation may also come after the implementation of particularly important activities planned by the strategy and/or action plans.</w:t>
      </w:r>
    </w:p>
    <w:p w:rsidR="00016FD3" w:rsidRPr="00A74A10" w:rsidRDefault="00016FD3" w:rsidP="00210A20">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B3397" w:rsidRPr="00A74A10" w:rsidRDefault="0081070C" w:rsidP="0081070C">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Non-regular evaluation methodology is drafted in accordance with concrete requirements.</w:t>
      </w:r>
    </w:p>
    <w:p w:rsidR="000B3397" w:rsidRPr="00A74A10" w:rsidRDefault="000B3397" w:rsidP="0081070C">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B3397" w:rsidRPr="00A74A10" w:rsidRDefault="000B3397" w:rsidP="000B3397">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In accordance with the Strategy’s general approach, evaluation process will be transparent and available to the public in the annual communication action plan and implementation reports.</w:t>
      </w:r>
    </w:p>
    <w:p w:rsidR="00016FD3" w:rsidRPr="00A74A10" w:rsidRDefault="00016FD3" w:rsidP="00210A20">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 </w:t>
      </w:r>
    </w:p>
    <w:p w:rsidR="00016FD3" w:rsidRPr="00A74A10" w:rsidRDefault="00D03503" w:rsidP="00934F42">
      <w:pPr>
        <w:pStyle w:val="Heading2"/>
        <w:rPr>
          <w:rFonts w:ascii="Arial" w:hAnsi="Arial" w:cs="Arial"/>
          <w:i w:val="0"/>
          <w:color w:val="000000"/>
          <w:sz w:val="24"/>
          <w:szCs w:val="24"/>
          <w:lang w:val="en-GB"/>
        </w:rPr>
      </w:pPr>
      <w:bookmarkStart w:id="30" w:name="_Toc381713481"/>
      <w:r>
        <w:rPr>
          <w:rFonts w:ascii="Arial" w:hAnsi="Arial" w:cs="Arial"/>
          <w:i w:val="0"/>
          <w:color w:val="000000"/>
          <w:sz w:val="24"/>
          <w:szCs w:val="24"/>
          <w:lang w:val="en-GB"/>
        </w:rPr>
        <w:t>17.</w:t>
      </w:r>
      <w:r w:rsidR="00016FD3" w:rsidRPr="00A74A10">
        <w:rPr>
          <w:rFonts w:ascii="Arial" w:hAnsi="Arial" w:cs="Arial"/>
          <w:i w:val="0"/>
          <w:color w:val="000000"/>
          <w:sz w:val="24"/>
          <w:szCs w:val="24"/>
          <w:lang w:val="en-GB"/>
        </w:rPr>
        <w:t xml:space="preserve"> 2. Monitoring</w:t>
      </w:r>
      <w:bookmarkEnd w:id="30"/>
      <w:r w:rsidR="00016FD3" w:rsidRPr="00A74A10">
        <w:rPr>
          <w:rFonts w:ascii="Arial" w:hAnsi="Arial" w:cs="Arial"/>
          <w:i w:val="0"/>
          <w:color w:val="000000"/>
          <w:sz w:val="24"/>
          <w:szCs w:val="24"/>
          <w:lang w:val="en-GB"/>
        </w:rPr>
        <w:t xml:space="preserve"> </w:t>
      </w:r>
    </w:p>
    <w:p w:rsidR="00016FD3" w:rsidRPr="00A74A10" w:rsidRDefault="00016FD3" w:rsidP="000C0B0F">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0B3397" w:rsidP="000C0B0F">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The p</w:t>
      </w:r>
      <w:r w:rsidR="00016FD3" w:rsidRPr="00A74A10">
        <w:rPr>
          <w:rFonts w:ascii="Arial" w:hAnsi="Arial" w:cs="Arial"/>
          <w:color w:val="000000"/>
          <w:sz w:val="22"/>
          <w:szCs w:val="22"/>
          <w:lang w:val="en-GB" w:bidi="ar-SA"/>
        </w:rPr>
        <w:t>roces</w:t>
      </w:r>
      <w:r w:rsidRPr="00A74A10">
        <w:rPr>
          <w:rFonts w:ascii="Arial" w:hAnsi="Arial" w:cs="Arial"/>
          <w:color w:val="000000"/>
          <w:sz w:val="22"/>
          <w:szCs w:val="22"/>
          <w:lang w:val="en-GB" w:bidi="ar-SA"/>
        </w:rPr>
        <w:t xml:space="preserve">s of monitoring </w:t>
      </w:r>
      <w:r w:rsidR="009529CC" w:rsidRPr="00A74A10">
        <w:rPr>
          <w:rFonts w:ascii="Arial" w:hAnsi="Arial" w:cs="Arial"/>
          <w:color w:val="000000"/>
          <w:sz w:val="22"/>
          <w:szCs w:val="22"/>
          <w:lang w:val="en-GB" w:bidi="ar-SA"/>
        </w:rPr>
        <w:t xml:space="preserve">is a multi-layered and ongoing process based on a series of methodological approaches. This process will be requested by the Operational </w:t>
      </w:r>
      <w:r w:rsidR="006D1A7A" w:rsidRPr="00A74A10">
        <w:rPr>
          <w:rFonts w:ascii="Arial" w:hAnsi="Arial" w:cs="Arial"/>
          <w:color w:val="000000"/>
          <w:sz w:val="22"/>
          <w:szCs w:val="22"/>
          <w:lang w:val="en-GB" w:bidi="ar-SA"/>
        </w:rPr>
        <w:t>S</w:t>
      </w:r>
      <w:r w:rsidR="009529CC" w:rsidRPr="00A74A10">
        <w:rPr>
          <w:rFonts w:ascii="Arial" w:hAnsi="Arial" w:cs="Arial"/>
          <w:color w:val="000000"/>
          <w:sz w:val="22"/>
          <w:szCs w:val="22"/>
          <w:lang w:val="en-GB" w:bidi="ar-SA"/>
        </w:rPr>
        <w:t>tructure and done by specialised agencies with the required know-how, infrastructure, and equipment.</w:t>
      </w:r>
      <w:r w:rsidR="00016FD3" w:rsidRPr="00A74A10">
        <w:rPr>
          <w:rFonts w:ascii="Arial" w:hAnsi="Arial" w:cs="Arial"/>
          <w:color w:val="000000"/>
          <w:sz w:val="22"/>
          <w:szCs w:val="22"/>
          <w:lang w:val="en-GB" w:bidi="ar-SA"/>
        </w:rPr>
        <w:t xml:space="preserve"> </w:t>
      </w:r>
      <w:r w:rsidR="009529CC" w:rsidRPr="00A74A10">
        <w:rPr>
          <w:rFonts w:ascii="Arial" w:hAnsi="Arial" w:cs="Arial"/>
          <w:color w:val="000000"/>
          <w:sz w:val="22"/>
          <w:szCs w:val="22"/>
          <w:lang w:val="en-GB" w:bidi="ar-SA"/>
        </w:rPr>
        <w:t>During the implementation of the strategy it is necessary to ensure same methodology in order to be able to compare data and make reliable evaluation.</w:t>
      </w:r>
      <w:r w:rsidR="00016FD3" w:rsidRPr="00A74A10">
        <w:rPr>
          <w:rFonts w:ascii="Arial" w:hAnsi="Arial" w:cs="Arial"/>
          <w:color w:val="000000"/>
          <w:sz w:val="22"/>
          <w:szCs w:val="22"/>
          <w:lang w:val="en-GB" w:bidi="ar-SA"/>
        </w:rPr>
        <w:t xml:space="preserve"> </w:t>
      </w:r>
    </w:p>
    <w:p w:rsidR="00016FD3" w:rsidRPr="00A74A10" w:rsidRDefault="00016FD3" w:rsidP="000C0B0F">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Monitoring </w:t>
      </w:r>
      <w:r w:rsidR="009529CC" w:rsidRPr="00A74A10">
        <w:rPr>
          <w:rFonts w:ascii="Arial" w:hAnsi="Arial" w:cs="Arial"/>
          <w:color w:val="000000"/>
          <w:sz w:val="22"/>
          <w:szCs w:val="22"/>
          <w:lang w:val="en-GB" w:bidi="ar-SA"/>
        </w:rPr>
        <w:t>will follow a three-level dynamic</w:t>
      </w:r>
      <w:r w:rsidRPr="00A74A10">
        <w:rPr>
          <w:rFonts w:ascii="Arial" w:hAnsi="Arial" w:cs="Arial"/>
          <w:color w:val="000000"/>
          <w:sz w:val="22"/>
          <w:szCs w:val="22"/>
          <w:lang w:val="en-GB" w:bidi="ar-SA"/>
        </w:rPr>
        <w:t>:</w:t>
      </w: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1. </w:t>
      </w:r>
      <w:r w:rsidR="009529CC" w:rsidRPr="00A74A10">
        <w:rPr>
          <w:rFonts w:ascii="Arial" w:hAnsi="Arial" w:cs="Arial"/>
          <w:color w:val="000000"/>
          <w:sz w:val="22"/>
          <w:szCs w:val="22"/>
          <w:lang w:val="en-GB" w:bidi="ar-SA"/>
        </w:rPr>
        <w:t>c</w:t>
      </w:r>
      <w:r w:rsidRPr="00A74A10">
        <w:rPr>
          <w:rFonts w:ascii="Arial" w:hAnsi="Arial" w:cs="Arial"/>
          <w:color w:val="000000"/>
          <w:sz w:val="22"/>
          <w:szCs w:val="22"/>
          <w:lang w:val="en-GB" w:bidi="ar-SA"/>
        </w:rPr>
        <w:t>ontinu</w:t>
      </w:r>
      <w:r w:rsidR="009529CC" w:rsidRPr="00A74A10">
        <w:rPr>
          <w:rFonts w:ascii="Arial" w:hAnsi="Arial" w:cs="Arial"/>
          <w:color w:val="000000"/>
          <w:sz w:val="22"/>
          <w:szCs w:val="22"/>
          <w:lang w:val="en-GB" w:bidi="ar-SA"/>
        </w:rPr>
        <w:t>ous</w:t>
      </w:r>
      <w:r w:rsidRPr="00A74A10">
        <w:rPr>
          <w:rFonts w:ascii="Arial" w:hAnsi="Arial" w:cs="Arial"/>
          <w:color w:val="000000"/>
          <w:sz w:val="22"/>
          <w:szCs w:val="22"/>
          <w:lang w:val="en-GB" w:bidi="ar-SA"/>
        </w:rPr>
        <w:t>/</w:t>
      </w:r>
      <w:r w:rsidR="009529CC" w:rsidRPr="00A74A10">
        <w:rPr>
          <w:rFonts w:ascii="Arial" w:hAnsi="Arial" w:cs="Arial"/>
          <w:color w:val="000000"/>
          <w:sz w:val="22"/>
          <w:szCs w:val="22"/>
          <w:lang w:val="en-GB" w:bidi="ar-SA"/>
        </w:rPr>
        <w:t>lasting</w:t>
      </w:r>
      <w:r w:rsidRPr="00A74A10">
        <w:rPr>
          <w:rFonts w:ascii="Arial" w:hAnsi="Arial" w:cs="Arial"/>
          <w:color w:val="000000"/>
          <w:sz w:val="22"/>
          <w:szCs w:val="22"/>
          <w:lang w:val="en-GB" w:bidi="ar-SA"/>
        </w:rPr>
        <w:t xml:space="preserve"> </w:t>
      </w: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2. s</w:t>
      </w:r>
      <w:r w:rsidR="006D1A7A" w:rsidRPr="00A74A10">
        <w:rPr>
          <w:rFonts w:ascii="Arial" w:hAnsi="Arial" w:cs="Arial"/>
          <w:color w:val="000000"/>
          <w:sz w:val="22"/>
          <w:szCs w:val="22"/>
          <w:lang w:val="en-GB" w:bidi="ar-SA"/>
        </w:rPr>
        <w:t>y</w:t>
      </w:r>
      <w:r w:rsidRPr="00A74A10">
        <w:rPr>
          <w:rFonts w:ascii="Arial" w:hAnsi="Arial" w:cs="Arial"/>
          <w:color w:val="000000"/>
          <w:sz w:val="22"/>
          <w:szCs w:val="22"/>
          <w:lang w:val="en-GB" w:bidi="ar-SA"/>
        </w:rPr>
        <w:t>stemat</w:t>
      </w:r>
      <w:r w:rsidR="009529CC" w:rsidRPr="00A74A10">
        <w:rPr>
          <w:rFonts w:ascii="Arial" w:hAnsi="Arial" w:cs="Arial"/>
          <w:color w:val="000000"/>
          <w:sz w:val="22"/>
          <w:szCs w:val="22"/>
          <w:lang w:val="en-GB" w:bidi="ar-SA"/>
        </w:rPr>
        <w:t>ic</w:t>
      </w:r>
      <w:r w:rsidRPr="00A74A10">
        <w:rPr>
          <w:rFonts w:ascii="Arial" w:hAnsi="Arial" w:cs="Arial"/>
          <w:color w:val="000000"/>
          <w:sz w:val="22"/>
          <w:szCs w:val="22"/>
          <w:lang w:val="en-GB" w:bidi="ar-SA"/>
        </w:rPr>
        <w:t>/re</w:t>
      </w:r>
      <w:r w:rsidR="009529CC" w:rsidRPr="00A74A10">
        <w:rPr>
          <w:rFonts w:ascii="Arial" w:hAnsi="Arial" w:cs="Arial"/>
          <w:color w:val="000000"/>
          <w:sz w:val="22"/>
          <w:szCs w:val="22"/>
          <w:lang w:val="en-GB" w:bidi="ar-SA"/>
        </w:rPr>
        <w:t>gular</w:t>
      </w: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lastRenderedPageBreak/>
        <w:t xml:space="preserve">3. </w:t>
      </w:r>
      <w:r w:rsidR="009529CC" w:rsidRPr="00A74A10">
        <w:rPr>
          <w:rFonts w:ascii="Arial" w:hAnsi="Arial" w:cs="Arial"/>
          <w:color w:val="000000"/>
          <w:sz w:val="22"/>
          <w:szCs w:val="22"/>
          <w:lang w:val="en-GB" w:bidi="ar-SA"/>
        </w:rPr>
        <w:t>non-regular</w:t>
      </w:r>
      <w:r w:rsidRPr="00A74A10">
        <w:rPr>
          <w:rFonts w:ascii="Arial" w:hAnsi="Arial" w:cs="Arial"/>
          <w:color w:val="000000"/>
          <w:sz w:val="22"/>
          <w:szCs w:val="22"/>
          <w:lang w:val="en-GB" w:bidi="ar-SA"/>
        </w:rPr>
        <w:t>/</w:t>
      </w:r>
      <w:r w:rsidR="009529CC" w:rsidRPr="00A74A10">
        <w:rPr>
          <w:rFonts w:ascii="Arial" w:hAnsi="Arial" w:cs="Arial"/>
          <w:color w:val="000000"/>
          <w:sz w:val="22"/>
          <w:szCs w:val="22"/>
          <w:lang w:val="en-GB" w:bidi="ar-SA"/>
        </w:rPr>
        <w:t>as-needed</w:t>
      </w:r>
      <w:r w:rsidR="006D1A7A" w:rsidRPr="00A74A10">
        <w:rPr>
          <w:rFonts w:ascii="Arial" w:hAnsi="Arial" w:cs="Arial"/>
          <w:color w:val="000000"/>
          <w:sz w:val="22"/>
          <w:szCs w:val="22"/>
          <w:lang w:val="en-GB" w:bidi="ar-SA"/>
        </w:rPr>
        <w:t>.</w:t>
      </w: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 </w:t>
      </w:r>
    </w:p>
    <w:p w:rsidR="00016FD3" w:rsidRPr="00A74A10" w:rsidRDefault="00D03503" w:rsidP="00934F42">
      <w:pPr>
        <w:pStyle w:val="Heading3"/>
        <w:rPr>
          <w:rFonts w:ascii="Arial" w:hAnsi="Arial" w:cs="Arial"/>
          <w:color w:val="000000"/>
          <w:sz w:val="24"/>
          <w:szCs w:val="24"/>
          <w:lang w:val="en-GB"/>
        </w:rPr>
      </w:pPr>
      <w:bookmarkStart w:id="31" w:name="_Toc381713482"/>
      <w:r>
        <w:rPr>
          <w:rFonts w:ascii="Arial" w:hAnsi="Arial" w:cs="Arial"/>
          <w:color w:val="000000"/>
          <w:sz w:val="24"/>
          <w:szCs w:val="24"/>
          <w:lang w:val="en-GB"/>
        </w:rPr>
        <w:t>17.</w:t>
      </w:r>
      <w:r w:rsidR="00016FD3" w:rsidRPr="00A74A10">
        <w:rPr>
          <w:rFonts w:ascii="Arial" w:hAnsi="Arial" w:cs="Arial"/>
          <w:color w:val="000000"/>
          <w:sz w:val="24"/>
          <w:szCs w:val="24"/>
          <w:lang w:val="en-GB"/>
        </w:rPr>
        <w:t xml:space="preserve"> 2. 1. </w:t>
      </w:r>
      <w:r w:rsidR="009529CC" w:rsidRPr="00A74A10">
        <w:rPr>
          <w:rFonts w:ascii="Arial" w:hAnsi="Arial" w:cs="Arial"/>
          <w:color w:val="000000"/>
          <w:sz w:val="24"/>
          <w:szCs w:val="24"/>
          <w:lang w:val="en-GB"/>
        </w:rPr>
        <w:t>Continuous/</w:t>
      </w:r>
      <w:r w:rsidR="00777F0B">
        <w:rPr>
          <w:rFonts w:ascii="Arial" w:hAnsi="Arial" w:cs="Arial"/>
          <w:color w:val="000000"/>
          <w:sz w:val="24"/>
          <w:szCs w:val="24"/>
          <w:lang w:val="en-GB"/>
        </w:rPr>
        <w:t>permanent</w:t>
      </w:r>
      <w:r w:rsidR="009529CC" w:rsidRPr="00A74A10">
        <w:rPr>
          <w:rFonts w:ascii="Arial" w:hAnsi="Arial" w:cs="Arial"/>
          <w:color w:val="000000"/>
          <w:sz w:val="24"/>
          <w:szCs w:val="24"/>
          <w:lang w:val="en-GB"/>
        </w:rPr>
        <w:t xml:space="preserve"> </w:t>
      </w:r>
      <w:r w:rsidR="00016FD3" w:rsidRPr="00A74A10">
        <w:rPr>
          <w:rFonts w:ascii="Arial" w:hAnsi="Arial" w:cs="Arial"/>
          <w:color w:val="000000"/>
          <w:sz w:val="24"/>
          <w:szCs w:val="24"/>
          <w:lang w:val="en-GB"/>
        </w:rPr>
        <w:t>monitoring</w:t>
      </w:r>
      <w:r w:rsidR="009529CC" w:rsidRPr="00A74A10">
        <w:rPr>
          <w:rFonts w:ascii="Arial" w:hAnsi="Arial" w:cs="Arial"/>
          <w:color w:val="000000"/>
          <w:sz w:val="24"/>
          <w:szCs w:val="24"/>
          <w:lang w:val="en-GB"/>
        </w:rPr>
        <w:t xml:space="preserve"> level</w:t>
      </w:r>
      <w:bookmarkEnd w:id="31"/>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9529CC" w:rsidP="00076BB1">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This level includes</w:t>
      </w:r>
      <w:r w:rsidR="00076BB1" w:rsidRPr="00A74A10">
        <w:rPr>
          <w:rFonts w:ascii="Arial" w:hAnsi="Arial" w:cs="Arial"/>
          <w:color w:val="000000"/>
          <w:sz w:val="22"/>
          <w:szCs w:val="22"/>
          <w:lang w:val="en-GB" w:bidi="ar-SA"/>
        </w:rPr>
        <w:t xml:space="preserve"> media </w:t>
      </w:r>
      <w:r w:rsidR="00016FD3" w:rsidRPr="00A74A10">
        <w:rPr>
          <w:rFonts w:ascii="Arial" w:hAnsi="Arial" w:cs="Arial"/>
          <w:color w:val="000000"/>
          <w:sz w:val="22"/>
          <w:szCs w:val="22"/>
          <w:lang w:val="en-GB" w:bidi="ar-SA"/>
        </w:rPr>
        <w:t>monitoring. M</w:t>
      </w:r>
      <w:r w:rsidR="00076BB1" w:rsidRPr="00A74A10">
        <w:rPr>
          <w:rFonts w:ascii="Arial" w:hAnsi="Arial" w:cs="Arial"/>
          <w:color w:val="000000"/>
          <w:sz w:val="22"/>
          <w:szCs w:val="22"/>
          <w:lang w:val="en-GB" w:bidi="ar-SA"/>
        </w:rPr>
        <w:t>edi</w:t>
      </w:r>
      <w:r w:rsidR="00016FD3" w:rsidRPr="00A74A10">
        <w:rPr>
          <w:rFonts w:ascii="Arial" w:hAnsi="Arial" w:cs="Arial"/>
          <w:color w:val="000000"/>
          <w:sz w:val="22"/>
          <w:szCs w:val="22"/>
          <w:lang w:val="en-GB" w:bidi="ar-SA"/>
        </w:rPr>
        <w:t>a</w:t>
      </w:r>
      <w:r w:rsidR="00076BB1" w:rsidRPr="00A74A10">
        <w:rPr>
          <w:rFonts w:ascii="Arial" w:hAnsi="Arial" w:cs="Arial"/>
          <w:color w:val="000000"/>
          <w:sz w:val="22"/>
          <w:szCs w:val="22"/>
          <w:lang w:val="en-GB" w:bidi="ar-SA"/>
        </w:rPr>
        <w:t xml:space="preserve"> monitoring is performed daily and is based on a qualitative and quantitative approach. Daily monitoring reports contain basic analyses and the agency must be able (by keeping a data-base) to provide on-request data (qualitative, quantitative, periodic, success indicators...</w:t>
      </w:r>
      <w:r w:rsidR="00016FD3" w:rsidRPr="00A74A10">
        <w:rPr>
          <w:rFonts w:ascii="Arial" w:hAnsi="Arial" w:cs="Arial"/>
          <w:color w:val="000000"/>
          <w:sz w:val="22"/>
          <w:szCs w:val="22"/>
          <w:lang w:val="en-GB" w:bidi="ar-SA"/>
        </w:rPr>
        <w:t>).</w:t>
      </w:r>
      <w:r w:rsidR="00076BB1" w:rsidRPr="00A74A10">
        <w:rPr>
          <w:rFonts w:ascii="Arial" w:hAnsi="Arial" w:cs="Arial"/>
          <w:color w:val="000000"/>
          <w:sz w:val="22"/>
          <w:szCs w:val="22"/>
          <w:lang w:val="en-GB" w:bidi="ar-SA"/>
        </w:rPr>
        <w:t xml:space="preserve"> The agency also must provide (in e-formats) a direct insight into media content they are monitoring</w:t>
      </w:r>
      <w:r w:rsidR="00016FD3" w:rsidRPr="00A74A10">
        <w:rPr>
          <w:rFonts w:ascii="Arial" w:hAnsi="Arial" w:cs="Arial"/>
          <w:color w:val="000000"/>
          <w:sz w:val="22"/>
          <w:szCs w:val="22"/>
          <w:lang w:val="en-GB" w:bidi="ar-SA"/>
        </w:rPr>
        <w:t>.</w:t>
      </w: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076BB1"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Media to be monitored are</w:t>
      </w:r>
      <w:r w:rsidR="00016FD3" w:rsidRPr="00A74A10">
        <w:rPr>
          <w:rFonts w:ascii="Arial" w:hAnsi="Arial" w:cs="Arial"/>
          <w:color w:val="000000"/>
          <w:sz w:val="22"/>
          <w:szCs w:val="22"/>
          <w:lang w:val="en-GB" w:bidi="ar-SA"/>
        </w:rPr>
        <w:t>:</w:t>
      </w: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076BB1" w:rsidP="006D1A7A">
      <w:pPr>
        <w:numPr>
          <w:ilvl w:val="2"/>
          <w:numId w:val="3"/>
        </w:numPr>
        <w:tabs>
          <w:tab w:val="clear" w:pos="2160"/>
          <w:tab w:val="num" w:pos="720"/>
        </w:tabs>
        <w:autoSpaceDE w:val="0"/>
        <w:autoSpaceDN w:val="0"/>
        <w:adjustRightInd w:val="0"/>
        <w:spacing w:before="0" w:beforeAutospacing="0" w:after="0" w:afterAutospacing="0"/>
        <w:ind w:left="1080"/>
        <w:jc w:val="both"/>
        <w:rPr>
          <w:rFonts w:ascii="Arial" w:hAnsi="Arial" w:cs="Arial"/>
          <w:color w:val="000000"/>
          <w:sz w:val="22"/>
          <w:szCs w:val="22"/>
          <w:lang w:val="en-GB" w:bidi="ar-SA"/>
        </w:rPr>
      </w:pPr>
      <w:r w:rsidRPr="00A74A10">
        <w:rPr>
          <w:rFonts w:ascii="Arial" w:hAnsi="Arial" w:cs="Arial"/>
          <w:color w:val="000000"/>
          <w:sz w:val="22"/>
          <w:szCs w:val="22"/>
          <w:lang w:val="en-GB" w:bidi="ar-SA"/>
        </w:rPr>
        <w:t>Print media (dailies and periodicals</w:t>
      </w:r>
      <w:r w:rsidR="00016FD3" w:rsidRPr="00A74A10">
        <w:rPr>
          <w:rFonts w:ascii="Arial" w:hAnsi="Arial" w:cs="Arial"/>
          <w:color w:val="000000"/>
          <w:sz w:val="22"/>
          <w:szCs w:val="22"/>
          <w:lang w:val="en-GB" w:bidi="ar-SA"/>
        </w:rPr>
        <w:t>)</w:t>
      </w:r>
    </w:p>
    <w:p w:rsidR="00016FD3" w:rsidRPr="00A74A10" w:rsidRDefault="00016FD3" w:rsidP="006D1A7A">
      <w:pPr>
        <w:numPr>
          <w:ilvl w:val="2"/>
          <w:numId w:val="3"/>
        </w:numPr>
        <w:tabs>
          <w:tab w:val="clear" w:pos="2160"/>
          <w:tab w:val="num" w:pos="720"/>
        </w:tabs>
        <w:autoSpaceDE w:val="0"/>
        <w:autoSpaceDN w:val="0"/>
        <w:adjustRightInd w:val="0"/>
        <w:spacing w:before="0" w:beforeAutospacing="0" w:after="0" w:afterAutospacing="0"/>
        <w:ind w:left="1080"/>
        <w:jc w:val="both"/>
        <w:rPr>
          <w:rFonts w:ascii="Arial" w:hAnsi="Arial" w:cs="Arial"/>
          <w:color w:val="000000"/>
          <w:sz w:val="22"/>
          <w:szCs w:val="22"/>
          <w:lang w:val="en-GB" w:bidi="ar-SA"/>
        </w:rPr>
      </w:pPr>
      <w:r w:rsidRPr="00A74A10">
        <w:rPr>
          <w:rFonts w:ascii="Arial" w:hAnsi="Arial" w:cs="Arial"/>
          <w:color w:val="000000"/>
          <w:sz w:val="22"/>
          <w:szCs w:val="22"/>
          <w:lang w:val="en-GB" w:bidi="ar-SA"/>
        </w:rPr>
        <w:t>Ele</w:t>
      </w:r>
      <w:r w:rsidR="00076BB1" w:rsidRPr="00A74A10">
        <w:rPr>
          <w:rFonts w:ascii="Arial" w:hAnsi="Arial" w:cs="Arial"/>
          <w:color w:val="000000"/>
          <w:sz w:val="22"/>
          <w:szCs w:val="22"/>
          <w:lang w:val="en-GB" w:bidi="ar-SA"/>
        </w:rPr>
        <w:t>c</w:t>
      </w:r>
      <w:r w:rsidRPr="00A74A10">
        <w:rPr>
          <w:rFonts w:ascii="Arial" w:hAnsi="Arial" w:cs="Arial"/>
          <w:color w:val="000000"/>
          <w:sz w:val="22"/>
          <w:szCs w:val="22"/>
          <w:lang w:val="en-GB" w:bidi="ar-SA"/>
        </w:rPr>
        <w:t>tron</w:t>
      </w:r>
      <w:r w:rsidR="00076BB1" w:rsidRPr="00A74A10">
        <w:rPr>
          <w:rFonts w:ascii="Arial" w:hAnsi="Arial" w:cs="Arial"/>
          <w:color w:val="000000"/>
          <w:sz w:val="22"/>
          <w:szCs w:val="22"/>
          <w:lang w:val="en-GB" w:bidi="ar-SA"/>
        </w:rPr>
        <w:t>ic media</w:t>
      </w:r>
      <w:r w:rsidRPr="00A74A10">
        <w:rPr>
          <w:rFonts w:ascii="Arial" w:hAnsi="Arial" w:cs="Arial"/>
          <w:color w:val="000000"/>
          <w:sz w:val="22"/>
          <w:szCs w:val="22"/>
          <w:lang w:val="en-GB" w:bidi="ar-SA"/>
        </w:rPr>
        <w:t xml:space="preserve"> (</w:t>
      </w:r>
      <w:r w:rsidR="00076BB1" w:rsidRPr="00A74A10">
        <w:rPr>
          <w:rFonts w:ascii="Arial" w:hAnsi="Arial" w:cs="Arial"/>
          <w:color w:val="000000"/>
          <w:sz w:val="22"/>
          <w:szCs w:val="22"/>
          <w:lang w:val="en-GB" w:bidi="ar-SA"/>
        </w:rPr>
        <w:t xml:space="preserve">relevant national and local </w:t>
      </w:r>
      <w:r w:rsidRPr="00A74A10">
        <w:rPr>
          <w:rFonts w:ascii="Arial" w:hAnsi="Arial" w:cs="Arial"/>
          <w:color w:val="000000"/>
          <w:sz w:val="22"/>
          <w:szCs w:val="22"/>
          <w:lang w:val="en-GB" w:bidi="ar-SA"/>
        </w:rPr>
        <w:t xml:space="preserve">TV </w:t>
      </w:r>
      <w:r w:rsidR="00076BB1" w:rsidRPr="00A74A10">
        <w:rPr>
          <w:rFonts w:ascii="Arial" w:hAnsi="Arial" w:cs="Arial"/>
          <w:color w:val="000000"/>
          <w:sz w:val="22"/>
          <w:szCs w:val="22"/>
          <w:lang w:val="en-GB" w:bidi="ar-SA"/>
        </w:rPr>
        <w:t>and</w:t>
      </w:r>
      <w:r w:rsidRPr="00A74A10">
        <w:rPr>
          <w:rFonts w:ascii="Arial" w:hAnsi="Arial" w:cs="Arial"/>
          <w:color w:val="000000"/>
          <w:sz w:val="22"/>
          <w:szCs w:val="22"/>
          <w:lang w:val="en-GB" w:bidi="ar-SA"/>
        </w:rPr>
        <w:t xml:space="preserve"> radio </w:t>
      </w:r>
      <w:r w:rsidR="00076BB1" w:rsidRPr="00A74A10">
        <w:rPr>
          <w:rFonts w:ascii="Arial" w:hAnsi="Arial" w:cs="Arial"/>
          <w:color w:val="000000"/>
          <w:sz w:val="22"/>
          <w:szCs w:val="22"/>
          <w:lang w:val="en-GB" w:bidi="ar-SA"/>
        </w:rPr>
        <w:t>broadcasters</w:t>
      </w:r>
      <w:r w:rsidRPr="00A74A10">
        <w:rPr>
          <w:rFonts w:ascii="Arial" w:hAnsi="Arial" w:cs="Arial"/>
          <w:color w:val="000000"/>
          <w:sz w:val="22"/>
          <w:szCs w:val="22"/>
          <w:lang w:val="en-GB" w:bidi="ar-SA"/>
        </w:rPr>
        <w:t>)</w:t>
      </w:r>
    </w:p>
    <w:p w:rsidR="00016FD3" w:rsidRPr="00A74A10" w:rsidRDefault="00016FD3" w:rsidP="006D1A7A">
      <w:pPr>
        <w:numPr>
          <w:ilvl w:val="2"/>
          <w:numId w:val="3"/>
        </w:numPr>
        <w:tabs>
          <w:tab w:val="clear" w:pos="2160"/>
          <w:tab w:val="num" w:pos="720"/>
        </w:tabs>
        <w:autoSpaceDE w:val="0"/>
        <w:autoSpaceDN w:val="0"/>
        <w:adjustRightInd w:val="0"/>
        <w:spacing w:before="0" w:beforeAutospacing="0" w:after="0" w:afterAutospacing="0"/>
        <w:ind w:left="1080"/>
        <w:jc w:val="both"/>
        <w:rPr>
          <w:rFonts w:ascii="Arial" w:hAnsi="Arial" w:cs="Arial"/>
          <w:color w:val="000000"/>
          <w:sz w:val="22"/>
          <w:szCs w:val="22"/>
          <w:lang w:val="en-GB" w:bidi="ar-SA"/>
        </w:rPr>
      </w:pPr>
      <w:r w:rsidRPr="00A74A10">
        <w:rPr>
          <w:rFonts w:ascii="Arial" w:hAnsi="Arial" w:cs="Arial"/>
          <w:color w:val="000000"/>
          <w:sz w:val="22"/>
          <w:szCs w:val="22"/>
          <w:lang w:val="en-GB" w:bidi="ar-SA"/>
        </w:rPr>
        <w:t>Online medi</w:t>
      </w:r>
      <w:r w:rsidR="00076BB1" w:rsidRPr="00A74A10">
        <w:rPr>
          <w:rFonts w:ascii="Arial" w:hAnsi="Arial" w:cs="Arial"/>
          <w:color w:val="000000"/>
          <w:sz w:val="22"/>
          <w:szCs w:val="22"/>
          <w:lang w:val="en-GB" w:bidi="ar-SA"/>
        </w:rPr>
        <w:t>a (relevant</w:t>
      </w:r>
      <w:r w:rsidRPr="00A74A10">
        <w:rPr>
          <w:rFonts w:ascii="Arial" w:hAnsi="Arial" w:cs="Arial"/>
          <w:color w:val="000000"/>
          <w:sz w:val="22"/>
          <w:szCs w:val="22"/>
          <w:lang w:val="en-GB" w:bidi="ar-SA"/>
        </w:rPr>
        <w:t xml:space="preserve"> informati</w:t>
      </w:r>
      <w:r w:rsidR="00076BB1" w:rsidRPr="00A74A10">
        <w:rPr>
          <w:rFonts w:ascii="Arial" w:hAnsi="Arial" w:cs="Arial"/>
          <w:color w:val="000000"/>
          <w:sz w:val="22"/>
          <w:szCs w:val="22"/>
          <w:lang w:val="en-GB" w:bidi="ar-SA"/>
        </w:rPr>
        <w:t>on portals</w:t>
      </w:r>
      <w:r w:rsidRPr="00A74A10">
        <w:rPr>
          <w:rFonts w:ascii="Arial" w:hAnsi="Arial" w:cs="Arial"/>
          <w:color w:val="000000"/>
          <w:sz w:val="22"/>
          <w:szCs w:val="22"/>
          <w:lang w:val="en-GB" w:bidi="ar-SA"/>
        </w:rPr>
        <w:t xml:space="preserve">; </w:t>
      </w:r>
      <w:r w:rsidR="00076BB1" w:rsidRPr="00A74A10">
        <w:rPr>
          <w:rFonts w:ascii="Arial" w:hAnsi="Arial" w:cs="Arial"/>
          <w:color w:val="000000"/>
          <w:sz w:val="22"/>
          <w:szCs w:val="22"/>
          <w:lang w:val="en-GB" w:bidi="ar-SA"/>
        </w:rPr>
        <w:t>all national</w:t>
      </w:r>
      <w:r w:rsidRPr="00A74A10">
        <w:rPr>
          <w:rFonts w:ascii="Arial" w:hAnsi="Arial" w:cs="Arial"/>
          <w:color w:val="000000"/>
          <w:sz w:val="22"/>
          <w:szCs w:val="22"/>
          <w:lang w:val="en-GB" w:bidi="ar-SA"/>
        </w:rPr>
        <w:t>,</w:t>
      </w:r>
      <w:r w:rsidR="00076BB1" w:rsidRPr="00A74A10">
        <w:rPr>
          <w:rFonts w:ascii="Arial" w:hAnsi="Arial" w:cs="Arial"/>
          <w:color w:val="000000"/>
          <w:sz w:val="22"/>
          <w:szCs w:val="22"/>
          <w:lang w:val="en-GB" w:bidi="ar-SA"/>
        </w:rPr>
        <w:t xml:space="preserve"> several international</w:t>
      </w:r>
      <w:r w:rsidRPr="00A74A10">
        <w:rPr>
          <w:rFonts w:ascii="Arial" w:hAnsi="Arial" w:cs="Arial"/>
          <w:color w:val="000000"/>
          <w:sz w:val="22"/>
          <w:szCs w:val="22"/>
          <w:lang w:val="en-GB" w:bidi="ar-SA"/>
        </w:rPr>
        <w:t>)</w:t>
      </w:r>
    </w:p>
    <w:p w:rsidR="00016FD3" w:rsidRPr="00A74A10" w:rsidRDefault="00076BB1" w:rsidP="006D1A7A">
      <w:pPr>
        <w:numPr>
          <w:ilvl w:val="2"/>
          <w:numId w:val="3"/>
        </w:numPr>
        <w:tabs>
          <w:tab w:val="clear" w:pos="2160"/>
          <w:tab w:val="num" w:pos="720"/>
        </w:tabs>
        <w:autoSpaceDE w:val="0"/>
        <w:autoSpaceDN w:val="0"/>
        <w:adjustRightInd w:val="0"/>
        <w:spacing w:before="0" w:beforeAutospacing="0" w:after="0" w:afterAutospacing="0"/>
        <w:ind w:left="1080"/>
        <w:jc w:val="both"/>
        <w:rPr>
          <w:rFonts w:ascii="Arial" w:hAnsi="Arial" w:cs="Arial"/>
          <w:color w:val="000000"/>
          <w:sz w:val="22"/>
          <w:szCs w:val="22"/>
          <w:lang w:val="en-GB" w:bidi="ar-SA"/>
        </w:rPr>
      </w:pPr>
      <w:r w:rsidRPr="00A74A10">
        <w:rPr>
          <w:rFonts w:ascii="Arial" w:hAnsi="Arial" w:cs="Arial"/>
          <w:color w:val="000000"/>
          <w:sz w:val="22"/>
          <w:szCs w:val="22"/>
          <w:lang w:val="en-GB" w:bidi="ar-SA"/>
        </w:rPr>
        <w:t>Social media</w:t>
      </w:r>
    </w:p>
    <w:p w:rsidR="00016FD3" w:rsidRPr="00A74A10" w:rsidRDefault="00D03503" w:rsidP="00934F42">
      <w:pPr>
        <w:pStyle w:val="Heading3"/>
        <w:rPr>
          <w:rFonts w:ascii="Arial" w:hAnsi="Arial" w:cs="Arial"/>
          <w:color w:val="000000"/>
          <w:sz w:val="24"/>
          <w:szCs w:val="24"/>
          <w:lang w:val="en-GB"/>
        </w:rPr>
      </w:pPr>
      <w:bookmarkStart w:id="32" w:name="_Toc381713483"/>
      <w:r>
        <w:rPr>
          <w:rFonts w:ascii="Arial" w:hAnsi="Arial" w:cs="Arial"/>
          <w:color w:val="000000"/>
          <w:sz w:val="24"/>
          <w:szCs w:val="24"/>
          <w:lang w:val="en-GB"/>
        </w:rPr>
        <w:t>17.</w:t>
      </w:r>
      <w:r w:rsidR="00016FD3" w:rsidRPr="00A74A10">
        <w:rPr>
          <w:rFonts w:ascii="Arial" w:hAnsi="Arial" w:cs="Arial"/>
          <w:color w:val="000000"/>
          <w:sz w:val="24"/>
          <w:szCs w:val="24"/>
          <w:lang w:val="en-GB"/>
        </w:rPr>
        <w:t xml:space="preserve"> 2. 2. </w:t>
      </w:r>
      <w:r w:rsidR="005E5411" w:rsidRPr="00A74A10">
        <w:rPr>
          <w:rFonts w:ascii="Arial" w:hAnsi="Arial" w:cs="Arial"/>
          <w:color w:val="000000"/>
          <w:sz w:val="24"/>
          <w:szCs w:val="24"/>
          <w:lang w:val="en-GB"/>
        </w:rPr>
        <w:t>Systematic</w:t>
      </w:r>
      <w:r w:rsidR="00016FD3" w:rsidRPr="00A74A10">
        <w:rPr>
          <w:rFonts w:ascii="Arial" w:hAnsi="Arial" w:cs="Arial"/>
          <w:color w:val="000000"/>
          <w:sz w:val="24"/>
          <w:szCs w:val="24"/>
          <w:lang w:val="en-GB"/>
        </w:rPr>
        <w:t xml:space="preserve"> </w:t>
      </w:r>
      <w:r w:rsidR="00CE2EC3" w:rsidRPr="00A74A10">
        <w:rPr>
          <w:rFonts w:ascii="Arial" w:hAnsi="Arial" w:cs="Arial"/>
          <w:color w:val="000000"/>
          <w:sz w:val="24"/>
          <w:szCs w:val="24"/>
          <w:lang w:val="en-GB"/>
        </w:rPr>
        <w:t>level</w:t>
      </w:r>
      <w:bookmarkEnd w:id="32"/>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 </w:t>
      </w: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Monitoring </w:t>
      </w:r>
      <w:r w:rsidR="00CE2EC3" w:rsidRPr="00A74A10">
        <w:rPr>
          <w:rFonts w:ascii="Arial" w:hAnsi="Arial" w:cs="Arial"/>
          <w:color w:val="000000"/>
          <w:sz w:val="22"/>
          <w:szCs w:val="22"/>
          <w:lang w:val="en-GB" w:bidi="ar-SA"/>
        </w:rPr>
        <w:t xml:space="preserve">at the systematic level (defined in annual action plans) must take place in previously determined time periods </w:t>
      </w:r>
      <w:r w:rsidRPr="00A74A10">
        <w:rPr>
          <w:rFonts w:ascii="Arial" w:hAnsi="Arial" w:cs="Arial"/>
          <w:color w:val="000000"/>
          <w:sz w:val="22"/>
          <w:szCs w:val="22"/>
          <w:lang w:val="en-GB" w:bidi="ar-SA"/>
        </w:rPr>
        <w:t>(milestones)</w:t>
      </w:r>
      <w:r w:rsidR="00CE2EC3" w:rsidRPr="00A74A10">
        <w:rPr>
          <w:rFonts w:ascii="Arial" w:hAnsi="Arial" w:cs="Arial"/>
          <w:color w:val="000000"/>
          <w:sz w:val="22"/>
          <w:szCs w:val="22"/>
          <w:lang w:val="en-GB" w:bidi="ar-SA"/>
        </w:rPr>
        <w:t xml:space="preserve"> and must include a multi-level methodology. This approach should ideally be based on</w:t>
      </w:r>
      <w:r w:rsidRPr="00A74A10">
        <w:rPr>
          <w:rFonts w:ascii="Arial" w:hAnsi="Arial" w:cs="Arial"/>
          <w:color w:val="000000"/>
          <w:sz w:val="22"/>
          <w:szCs w:val="22"/>
          <w:lang w:val="en-GB" w:bidi="ar-SA"/>
        </w:rPr>
        <w:t>:</w:t>
      </w: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CE2EC3" w:rsidP="008E246B">
      <w:pPr>
        <w:numPr>
          <w:ilvl w:val="1"/>
          <w:numId w:val="11"/>
        </w:numPr>
        <w:autoSpaceDE w:val="0"/>
        <w:autoSpaceDN w:val="0"/>
        <w:adjustRightInd w:val="0"/>
        <w:spacing w:before="0" w:beforeAutospacing="0" w:after="0" w:afterAutospacing="0"/>
        <w:ind w:left="1080"/>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Survey on a relevant population sample </w:t>
      </w:r>
      <w:r w:rsidR="00016FD3" w:rsidRPr="00A74A10">
        <w:rPr>
          <w:rFonts w:ascii="Arial" w:hAnsi="Arial" w:cs="Arial"/>
          <w:color w:val="000000"/>
          <w:sz w:val="22"/>
          <w:szCs w:val="22"/>
          <w:lang w:val="en-GB" w:bidi="ar-SA"/>
        </w:rPr>
        <w:t>(</w:t>
      </w:r>
      <w:r w:rsidRPr="00A74A10">
        <w:rPr>
          <w:rFonts w:ascii="Arial" w:hAnsi="Arial" w:cs="Arial"/>
          <w:color w:val="000000"/>
          <w:sz w:val="22"/>
          <w:szCs w:val="22"/>
          <w:lang w:val="en-GB" w:bidi="ar-SA"/>
        </w:rPr>
        <w:t>quantitative research</w:t>
      </w:r>
      <w:r w:rsidR="00016FD3" w:rsidRPr="00A74A10">
        <w:rPr>
          <w:rFonts w:ascii="Arial" w:hAnsi="Arial" w:cs="Arial"/>
          <w:color w:val="000000"/>
          <w:sz w:val="22"/>
          <w:szCs w:val="22"/>
          <w:lang w:val="en-GB" w:bidi="ar-SA"/>
        </w:rPr>
        <w:t>);</w:t>
      </w:r>
    </w:p>
    <w:p w:rsidR="00016FD3" w:rsidRPr="00A74A10" w:rsidRDefault="00CE2EC3" w:rsidP="008E246B">
      <w:pPr>
        <w:numPr>
          <w:ilvl w:val="1"/>
          <w:numId w:val="11"/>
        </w:numPr>
        <w:autoSpaceDE w:val="0"/>
        <w:autoSpaceDN w:val="0"/>
        <w:adjustRightInd w:val="0"/>
        <w:spacing w:before="0" w:beforeAutospacing="0" w:after="0" w:afterAutospacing="0"/>
        <w:ind w:left="1080"/>
        <w:jc w:val="both"/>
        <w:rPr>
          <w:rFonts w:ascii="Arial" w:hAnsi="Arial" w:cs="Arial"/>
          <w:color w:val="000000"/>
          <w:sz w:val="22"/>
          <w:szCs w:val="22"/>
          <w:lang w:val="en-GB" w:bidi="ar-SA"/>
        </w:rPr>
      </w:pPr>
      <w:r w:rsidRPr="00A74A10">
        <w:rPr>
          <w:rFonts w:ascii="Arial" w:hAnsi="Arial" w:cs="Arial"/>
          <w:color w:val="000000"/>
          <w:sz w:val="22"/>
          <w:szCs w:val="22"/>
          <w:lang w:val="en-GB" w:bidi="ar-SA"/>
        </w:rPr>
        <w:t>Semi-structured interviews of representatives of institution relevant for the EU integration process</w:t>
      </w:r>
      <w:r w:rsidR="00016FD3" w:rsidRPr="00A74A10">
        <w:rPr>
          <w:rFonts w:ascii="Arial" w:hAnsi="Arial" w:cs="Arial"/>
          <w:color w:val="000000"/>
          <w:sz w:val="22"/>
          <w:szCs w:val="22"/>
          <w:lang w:val="en-GB" w:bidi="ar-SA"/>
        </w:rPr>
        <w:t>;</w:t>
      </w:r>
      <w:r w:rsidRPr="00A74A10">
        <w:rPr>
          <w:rFonts w:ascii="Arial" w:hAnsi="Arial" w:cs="Arial"/>
          <w:color w:val="000000"/>
          <w:sz w:val="22"/>
          <w:szCs w:val="22"/>
          <w:lang w:val="en-GB" w:bidi="ar-SA"/>
        </w:rPr>
        <w:t xml:space="preserve"> ideally the establishment of one or more “panel” samples – representatives of most important target audiences</w:t>
      </w:r>
      <w:r w:rsidR="008E246B" w:rsidRPr="00A74A10">
        <w:rPr>
          <w:rFonts w:ascii="Arial" w:hAnsi="Arial" w:cs="Arial"/>
          <w:color w:val="000000"/>
          <w:sz w:val="22"/>
          <w:szCs w:val="22"/>
          <w:lang w:val="en-GB" w:bidi="ar-SA"/>
        </w:rPr>
        <w:t>.</w:t>
      </w:r>
      <w:r w:rsidR="00016FD3" w:rsidRPr="00A74A10">
        <w:rPr>
          <w:rStyle w:val="FootnoteReference"/>
          <w:rFonts w:ascii="Arial" w:hAnsi="Arial"/>
          <w:color w:val="000000"/>
          <w:sz w:val="22"/>
          <w:szCs w:val="22"/>
          <w:lang w:val="en-GB" w:bidi="ar-SA"/>
        </w:rPr>
        <w:footnoteReference w:id="6"/>
      </w:r>
      <w:r w:rsidR="00016FD3" w:rsidRPr="00A74A10">
        <w:rPr>
          <w:rFonts w:ascii="Arial" w:hAnsi="Arial" w:cs="Arial"/>
          <w:color w:val="000000"/>
          <w:sz w:val="22"/>
          <w:szCs w:val="22"/>
          <w:lang w:val="en-GB" w:bidi="ar-SA"/>
        </w:rPr>
        <w:t xml:space="preserve"> </w:t>
      </w:r>
    </w:p>
    <w:p w:rsidR="00016FD3" w:rsidRPr="00A74A10" w:rsidRDefault="00CE2EC3" w:rsidP="008E246B">
      <w:pPr>
        <w:numPr>
          <w:ilvl w:val="1"/>
          <w:numId w:val="11"/>
        </w:numPr>
        <w:autoSpaceDE w:val="0"/>
        <w:autoSpaceDN w:val="0"/>
        <w:adjustRightInd w:val="0"/>
        <w:spacing w:before="0" w:beforeAutospacing="0" w:after="0" w:afterAutospacing="0"/>
        <w:ind w:left="1080"/>
        <w:jc w:val="both"/>
        <w:rPr>
          <w:rFonts w:ascii="Arial" w:hAnsi="Arial" w:cs="Arial"/>
          <w:color w:val="000000"/>
          <w:sz w:val="22"/>
          <w:szCs w:val="22"/>
          <w:lang w:val="en-GB" w:bidi="ar-SA"/>
        </w:rPr>
      </w:pPr>
      <w:r w:rsidRPr="00A74A10">
        <w:rPr>
          <w:rFonts w:ascii="Arial" w:hAnsi="Arial" w:cs="Arial"/>
          <w:color w:val="000000"/>
          <w:sz w:val="22"/>
          <w:szCs w:val="22"/>
          <w:lang w:val="en-GB" w:bidi="ar-SA"/>
        </w:rPr>
        <w:t>Focus-groups with relevant target audiences (with a special emphasis on strategic target audiences and those defined in the action plans</w:t>
      </w:r>
      <w:r w:rsidR="00016FD3" w:rsidRPr="00A74A10">
        <w:rPr>
          <w:rFonts w:ascii="Arial" w:hAnsi="Arial" w:cs="Arial"/>
          <w:color w:val="000000"/>
          <w:sz w:val="22"/>
          <w:szCs w:val="22"/>
          <w:lang w:val="en-GB" w:bidi="ar-SA"/>
        </w:rPr>
        <w:t>).</w:t>
      </w:r>
    </w:p>
    <w:p w:rsidR="00016FD3" w:rsidRPr="00A74A10" w:rsidRDefault="00016FD3" w:rsidP="00D373F6">
      <w:pPr>
        <w:autoSpaceDE w:val="0"/>
        <w:autoSpaceDN w:val="0"/>
        <w:adjustRightInd w:val="0"/>
        <w:spacing w:before="0" w:beforeAutospacing="0" w:after="0" w:afterAutospacing="0"/>
        <w:ind w:left="1440"/>
        <w:jc w:val="both"/>
        <w:rPr>
          <w:rFonts w:ascii="Arial" w:hAnsi="Arial" w:cs="Arial"/>
          <w:color w:val="000000"/>
          <w:sz w:val="22"/>
          <w:szCs w:val="22"/>
          <w:lang w:val="en-GB" w:bidi="ar-SA"/>
        </w:rPr>
      </w:pPr>
    </w:p>
    <w:p w:rsidR="00016FD3" w:rsidRPr="00A74A10" w:rsidRDefault="00010D1C" w:rsidP="00010D1C">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Implementation deadlines must be aligned with evaluation (see under “Evaluation” above) and Evaluation Report deadlines. Evaluation outcome is the most relevant starting point for potentially revising or drafting new action plans.</w:t>
      </w:r>
      <w:r w:rsidR="00016FD3" w:rsidRPr="00A74A10">
        <w:rPr>
          <w:rFonts w:ascii="Arial" w:hAnsi="Arial" w:cs="Arial"/>
          <w:color w:val="000000"/>
          <w:sz w:val="22"/>
          <w:szCs w:val="22"/>
          <w:lang w:val="en-GB" w:bidi="ar-SA"/>
        </w:rPr>
        <w:t xml:space="preserve"> </w:t>
      </w: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r w:rsidRPr="00A74A10">
        <w:rPr>
          <w:rFonts w:ascii="Arial" w:hAnsi="Arial" w:cs="Arial"/>
          <w:color w:val="000000"/>
          <w:sz w:val="22"/>
          <w:szCs w:val="22"/>
          <w:lang w:val="en-GB" w:bidi="ar-SA"/>
        </w:rPr>
        <w:t xml:space="preserve"> </w:t>
      </w:r>
    </w:p>
    <w:p w:rsidR="00016FD3" w:rsidRPr="00A74A10" w:rsidRDefault="00016FD3" w:rsidP="00F80442">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016FD3" w:rsidP="000C0B0F">
      <w:pPr>
        <w:autoSpaceDE w:val="0"/>
        <w:autoSpaceDN w:val="0"/>
        <w:adjustRightInd w:val="0"/>
        <w:spacing w:before="0" w:beforeAutospacing="0" w:after="0" w:afterAutospacing="0"/>
        <w:jc w:val="both"/>
        <w:rPr>
          <w:rFonts w:ascii="Arial" w:hAnsi="Arial" w:cs="Arial"/>
          <w:color w:val="000000"/>
          <w:sz w:val="22"/>
          <w:szCs w:val="22"/>
          <w:lang w:val="en-GB" w:bidi="ar-SA"/>
        </w:rPr>
      </w:pPr>
    </w:p>
    <w:p w:rsidR="00016FD3" w:rsidRPr="00A74A10" w:rsidRDefault="00016FD3" w:rsidP="00F34165">
      <w:pPr>
        <w:spacing w:before="0" w:beforeAutospacing="0" w:after="0" w:afterAutospacing="0"/>
        <w:jc w:val="both"/>
        <w:rPr>
          <w:rFonts w:ascii="Arial" w:hAnsi="Arial" w:cs="Arial"/>
          <w:color w:val="000000"/>
          <w:sz w:val="22"/>
          <w:szCs w:val="22"/>
          <w:lang w:val="en-GB" w:bidi="ar-SA"/>
        </w:rPr>
      </w:pPr>
    </w:p>
    <w:p w:rsidR="006A44BF" w:rsidRPr="00A74A10" w:rsidRDefault="006A44BF">
      <w:pPr>
        <w:spacing w:before="0" w:beforeAutospacing="0" w:after="0" w:afterAutospacing="0"/>
        <w:rPr>
          <w:rFonts w:ascii="Arial" w:hAnsi="Arial" w:cs="Arial"/>
          <w:b/>
          <w:color w:val="000000"/>
          <w:kern w:val="32"/>
          <w:sz w:val="28"/>
          <w:szCs w:val="28"/>
          <w:lang w:val="en-GB" w:bidi="ar-SA"/>
        </w:rPr>
      </w:pPr>
      <w:r w:rsidRPr="00A74A10">
        <w:rPr>
          <w:rFonts w:ascii="Arial" w:hAnsi="Arial" w:cs="Arial"/>
          <w:color w:val="000000"/>
          <w:sz w:val="28"/>
          <w:szCs w:val="28"/>
          <w:lang w:val="en-GB"/>
        </w:rPr>
        <w:br w:type="page"/>
      </w:r>
    </w:p>
    <w:p w:rsidR="00016FD3" w:rsidRPr="00A74A10" w:rsidRDefault="00D03503" w:rsidP="00934F42">
      <w:pPr>
        <w:pStyle w:val="Heading1"/>
        <w:rPr>
          <w:rFonts w:ascii="Arial" w:hAnsi="Arial" w:cs="Arial"/>
          <w:sz w:val="28"/>
          <w:szCs w:val="28"/>
          <w:lang w:val="en-GB"/>
        </w:rPr>
      </w:pPr>
      <w:bookmarkStart w:id="33" w:name="_Toc381713484"/>
      <w:r>
        <w:rPr>
          <w:rFonts w:ascii="Arial" w:hAnsi="Arial" w:cs="Arial"/>
          <w:color w:val="000000"/>
          <w:sz w:val="28"/>
          <w:szCs w:val="28"/>
          <w:lang w:val="en-GB"/>
        </w:rPr>
        <w:lastRenderedPageBreak/>
        <w:t>18.</w:t>
      </w:r>
      <w:r w:rsidR="00016FD3" w:rsidRPr="00A74A10">
        <w:rPr>
          <w:rFonts w:ascii="Arial" w:hAnsi="Arial" w:cs="Arial"/>
          <w:color w:val="000000"/>
          <w:sz w:val="28"/>
          <w:szCs w:val="28"/>
          <w:lang w:val="en-GB"/>
        </w:rPr>
        <w:t xml:space="preserve"> </w:t>
      </w:r>
      <w:r w:rsidR="00010D1C" w:rsidRPr="00A74A10">
        <w:rPr>
          <w:rFonts w:ascii="Arial" w:hAnsi="Arial" w:cs="Arial"/>
          <w:sz w:val="28"/>
          <w:szCs w:val="28"/>
          <w:lang w:val="en-GB"/>
        </w:rPr>
        <w:t>Conclusion</w:t>
      </w:r>
      <w:bookmarkEnd w:id="33"/>
    </w:p>
    <w:p w:rsidR="00010D1C" w:rsidRPr="00A74A10" w:rsidRDefault="00010D1C" w:rsidP="00010D1C">
      <w:pPr>
        <w:jc w:val="both"/>
        <w:rPr>
          <w:rFonts w:ascii="Arial" w:hAnsi="Arial" w:cs="Arial"/>
          <w:sz w:val="22"/>
          <w:szCs w:val="22"/>
          <w:lang w:val="en-GB"/>
        </w:rPr>
      </w:pPr>
      <w:r w:rsidRPr="00A74A10">
        <w:rPr>
          <w:rFonts w:ascii="Arial" w:hAnsi="Arial" w:cs="Arial"/>
          <w:sz w:val="22"/>
          <w:szCs w:val="22"/>
          <w:lang w:val="en-GB"/>
        </w:rPr>
        <w:t>This communication strategy is a framework for communicating Montenegro’s EU integration to the domestic and international target audiences and it is binding for all stakeholders at the Government level</w:t>
      </w:r>
      <w:r w:rsidR="005E5411" w:rsidRPr="00A74A10">
        <w:rPr>
          <w:rFonts w:ascii="Arial" w:hAnsi="Arial" w:cs="Arial"/>
          <w:sz w:val="22"/>
          <w:szCs w:val="22"/>
          <w:lang w:val="en-GB"/>
        </w:rPr>
        <w:t>, and state administration bodies</w:t>
      </w:r>
      <w:r w:rsidRPr="00A74A10">
        <w:rPr>
          <w:rFonts w:ascii="Arial" w:hAnsi="Arial" w:cs="Arial"/>
          <w:sz w:val="22"/>
          <w:szCs w:val="22"/>
          <w:lang w:val="en-GB"/>
        </w:rPr>
        <w:t>.</w:t>
      </w:r>
    </w:p>
    <w:p w:rsidR="001F7B4D" w:rsidRPr="00A74A10" w:rsidRDefault="00010D1C" w:rsidP="00010D1C">
      <w:pPr>
        <w:jc w:val="both"/>
        <w:rPr>
          <w:rFonts w:ascii="Arial" w:hAnsi="Arial" w:cs="Arial"/>
          <w:sz w:val="22"/>
          <w:szCs w:val="22"/>
          <w:lang w:val="en-GB" w:bidi="ar-SA"/>
        </w:rPr>
      </w:pPr>
      <w:r w:rsidRPr="00A74A10">
        <w:rPr>
          <w:rFonts w:ascii="Arial" w:hAnsi="Arial" w:cs="Arial"/>
          <w:sz w:val="22"/>
          <w:szCs w:val="22"/>
          <w:lang w:val="en-GB"/>
        </w:rPr>
        <w:t>Bearing in mind that the overall objective of the strategy is to contribute to a better understanding of the European integration process among citizens and to provide support to Montenegro’s EU accession process, this document identifies shortcomings of the previous strategy, and it gives clear guidelines on all levels as to how to reach this goal.</w:t>
      </w:r>
    </w:p>
    <w:p w:rsidR="00016FD3" w:rsidRPr="00A74A10" w:rsidRDefault="00010D1C" w:rsidP="00010D1C">
      <w:pPr>
        <w:jc w:val="both"/>
        <w:rPr>
          <w:rFonts w:ascii="Arial" w:hAnsi="Arial" w:cs="Arial"/>
          <w:sz w:val="22"/>
          <w:szCs w:val="22"/>
          <w:lang w:val="en-GB"/>
        </w:rPr>
      </w:pPr>
      <w:r w:rsidRPr="00A74A10">
        <w:rPr>
          <w:rFonts w:ascii="Arial" w:hAnsi="Arial" w:cs="Arial"/>
          <w:sz w:val="22"/>
          <w:szCs w:val="22"/>
          <w:lang w:val="en-GB"/>
        </w:rPr>
        <w:t>Only a coordinated action of the state institutions, who have varying roles in this process, towards the citizens can bring results, and this framework is intended to help everyone involved in the process recognise their role. For this reason, the Strategy clearly underlines the role of the Ministry of Foreign Affairs and European Integration, ministries and other institutions, negotiation structure, and local governments, and it gives guidelines for a deeper and more extensive communication, establishment of solid implementation structures, monitoring, and evaluation.</w:t>
      </w:r>
    </w:p>
    <w:p w:rsidR="00016FD3" w:rsidRPr="00A74A10" w:rsidRDefault="00010D1C" w:rsidP="008B3FF9">
      <w:pPr>
        <w:jc w:val="both"/>
        <w:rPr>
          <w:rFonts w:ascii="Arial" w:hAnsi="Arial" w:cs="Arial"/>
          <w:sz w:val="22"/>
          <w:szCs w:val="22"/>
          <w:lang w:val="en-GB"/>
        </w:rPr>
      </w:pPr>
      <w:r w:rsidRPr="00A74A10">
        <w:rPr>
          <w:rFonts w:ascii="Arial" w:hAnsi="Arial" w:cs="Arial"/>
          <w:sz w:val="22"/>
          <w:szCs w:val="22"/>
          <w:lang w:val="en-GB"/>
        </w:rPr>
        <w:t xml:space="preserve">At the same time, the Strategy provides guidelines for all involved stakeholders with the view to </w:t>
      </w:r>
      <w:r w:rsidR="008B3FF9" w:rsidRPr="00A74A10">
        <w:rPr>
          <w:rFonts w:ascii="Arial" w:hAnsi="Arial" w:cs="Arial"/>
          <w:sz w:val="22"/>
          <w:szCs w:val="22"/>
          <w:lang w:val="en-GB"/>
        </w:rPr>
        <w:t xml:space="preserve">ensuring </w:t>
      </w:r>
      <w:r w:rsidRPr="00A74A10">
        <w:rPr>
          <w:rFonts w:ascii="Arial" w:hAnsi="Arial" w:cs="Arial"/>
          <w:sz w:val="22"/>
          <w:szCs w:val="22"/>
          <w:lang w:val="en-GB"/>
        </w:rPr>
        <w:t>a</w:t>
      </w:r>
      <w:r w:rsidR="008B3FF9" w:rsidRPr="00A74A10">
        <w:rPr>
          <w:rFonts w:ascii="Arial" w:hAnsi="Arial" w:cs="Arial"/>
          <w:sz w:val="22"/>
          <w:szCs w:val="22"/>
          <w:lang w:val="en-GB"/>
        </w:rPr>
        <w:t>n improved</w:t>
      </w:r>
      <w:r w:rsidRPr="00A74A10">
        <w:rPr>
          <w:rFonts w:ascii="Arial" w:hAnsi="Arial" w:cs="Arial"/>
          <w:sz w:val="22"/>
          <w:szCs w:val="22"/>
          <w:lang w:val="en-GB"/>
        </w:rPr>
        <w:t xml:space="preserve">, comprehensive, and </w:t>
      </w:r>
      <w:r w:rsidR="008B3FF9" w:rsidRPr="00A74A10">
        <w:rPr>
          <w:rFonts w:ascii="Arial" w:hAnsi="Arial" w:cs="Arial"/>
          <w:sz w:val="22"/>
          <w:szCs w:val="22"/>
          <w:lang w:val="en-GB"/>
        </w:rPr>
        <w:t>more</w:t>
      </w:r>
      <w:r w:rsidRPr="00A74A10">
        <w:rPr>
          <w:rFonts w:ascii="Arial" w:hAnsi="Arial" w:cs="Arial"/>
          <w:sz w:val="22"/>
          <w:szCs w:val="22"/>
          <w:lang w:val="en-GB"/>
        </w:rPr>
        <w:t xml:space="preserve"> coordinated communication with citizens of Montenegro, especially </w:t>
      </w:r>
      <w:r w:rsidR="008B3FF9" w:rsidRPr="00A74A10">
        <w:rPr>
          <w:rFonts w:ascii="Arial" w:hAnsi="Arial" w:cs="Arial"/>
          <w:sz w:val="22"/>
          <w:szCs w:val="22"/>
          <w:lang w:val="en-GB"/>
        </w:rPr>
        <w:t>in joint initiatives and projects that will be implemented through annual action plans.</w:t>
      </w:r>
    </w:p>
    <w:p w:rsidR="000D5657" w:rsidRPr="00A74A10" w:rsidRDefault="000D5657" w:rsidP="001F7B4D">
      <w:pPr>
        <w:jc w:val="both"/>
        <w:rPr>
          <w:lang w:val="en-GB"/>
        </w:rPr>
      </w:pPr>
    </w:p>
    <w:p w:rsidR="00A75991" w:rsidRDefault="00016FD3">
      <w:pPr>
        <w:spacing w:before="0" w:beforeAutospacing="0" w:after="0" w:afterAutospacing="0"/>
        <w:rPr>
          <w:rFonts w:ascii="Arial" w:hAnsi="Arial" w:cs="Arial"/>
          <w:sz w:val="28"/>
          <w:szCs w:val="28"/>
          <w:lang w:val="en-GB"/>
        </w:rPr>
        <w:sectPr w:rsidR="00A75991" w:rsidSect="00777F0B">
          <w:headerReference w:type="default" r:id="rId10"/>
          <w:footerReference w:type="default" r:id="rId11"/>
          <w:headerReference w:type="first" r:id="rId12"/>
          <w:pgSz w:w="12240" w:h="15840"/>
          <w:pgMar w:top="1440" w:right="1440" w:bottom="1440" w:left="1440" w:header="720" w:footer="720" w:gutter="0"/>
          <w:pgNumType w:start="0"/>
          <w:cols w:space="720"/>
          <w:titlePg/>
          <w:docGrid w:linePitch="360"/>
        </w:sectPr>
      </w:pPr>
      <w:r w:rsidRPr="00A74A10">
        <w:rPr>
          <w:rFonts w:ascii="Arial" w:hAnsi="Arial" w:cs="Arial"/>
          <w:sz w:val="28"/>
          <w:szCs w:val="28"/>
          <w:lang w:val="en-GB"/>
        </w:rPr>
        <w:br w:type="page"/>
      </w:r>
    </w:p>
    <w:p w:rsidR="00777F0B" w:rsidRDefault="00777F0B" w:rsidP="00934F42">
      <w:pPr>
        <w:pStyle w:val="Heading1"/>
        <w:rPr>
          <w:rFonts w:ascii="Arial" w:hAnsi="Arial" w:cs="Arial"/>
          <w:sz w:val="28"/>
          <w:szCs w:val="28"/>
          <w:lang w:val="en-GB"/>
        </w:rPr>
      </w:pPr>
      <w:bookmarkStart w:id="34" w:name="_Toc381713485"/>
      <w:r>
        <w:rPr>
          <w:rFonts w:ascii="Arial" w:hAnsi="Arial" w:cs="Arial"/>
          <w:sz w:val="28"/>
          <w:szCs w:val="28"/>
          <w:lang w:val="en-GB"/>
        </w:rPr>
        <w:lastRenderedPageBreak/>
        <w:t>19. Table 3:</w:t>
      </w:r>
      <w:r w:rsidR="00A75991">
        <w:rPr>
          <w:rFonts w:ascii="Arial" w:hAnsi="Arial" w:cs="Arial"/>
          <w:sz w:val="28"/>
          <w:szCs w:val="28"/>
          <w:lang w:val="en-GB"/>
        </w:rPr>
        <w:t xml:space="preserve"> </w:t>
      </w:r>
      <w:r w:rsidR="00A75991" w:rsidRPr="00777F0B">
        <w:rPr>
          <w:rFonts w:ascii="Arial" w:hAnsi="Arial" w:cs="Arial"/>
          <w:sz w:val="28"/>
          <w:szCs w:val="28"/>
          <w:lang w:val="en-GB"/>
        </w:rPr>
        <w:t xml:space="preserve">Overview of objectives, key </w:t>
      </w:r>
      <w:r w:rsidR="00A75991" w:rsidRPr="00777F0B">
        <w:rPr>
          <w:rFonts w:ascii="Arial" w:hAnsi="Arial" w:cs="Arial"/>
          <w:sz w:val="28"/>
          <w:szCs w:val="28"/>
          <w:lang w:val="en-GB" w:bidi="kn-IN"/>
        </w:rPr>
        <w:t xml:space="preserve">messages, </w:t>
      </w:r>
      <w:r w:rsidR="00A75991" w:rsidRPr="00777F0B">
        <w:rPr>
          <w:rFonts w:ascii="Arial" w:hAnsi="Arial" w:cs="Arial"/>
          <w:sz w:val="28"/>
          <w:szCs w:val="28"/>
          <w:lang w:val="en-GB"/>
        </w:rPr>
        <w:t xml:space="preserve">communication </w:t>
      </w:r>
      <w:r w:rsidR="00A75991" w:rsidRPr="00777F0B">
        <w:rPr>
          <w:rFonts w:ascii="Arial" w:hAnsi="Arial" w:cs="Arial"/>
          <w:sz w:val="28"/>
          <w:szCs w:val="28"/>
          <w:lang w:val="en-GB" w:bidi="kn-IN"/>
        </w:rPr>
        <w:t>channels, and tools</w:t>
      </w:r>
      <w:r w:rsidR="00A75991" w:rsidRPr="00777F0B">
        <w:rPr>
          <w:rFonts w:ascii="Arial" w:hAnsi="Arial" w:cs="Arial"/>
          <w:sz w:val="28"/>
          <w:szCs w:val="28"/>
          <w:lang w:val="en-GB"/>
        </w:rPr>
        <w:t xml:space="preserve"> for individual </w:t>
      </w:r>
      <w:r w:rsidR="00A75991" w:rsidRPr="00777F0B">
        <w:rPr>
          <w:rFonts w:ascii="Arial" w:hAnsi="Arial" w:cs="Arial"/>
          <w:sz w:val="28"/>
          <w:szCs w:val="28"/>
          <w:lang w:val="en-GB" w:bidi="kn-IN"/>
        </w:rPr>
        <w:t>target audiences</w:t>
      </w:r>
      <w:bookmarkEnd w:id="34"/>
    </w:p>
    <w:p w:rsidR="00777F0B" w:rsidRDefault="00777F0B">
      <w:pPr>
        <w:spacing w:before="0" w:beforeAutospacing="0" w:after="0" w:afterAutospacing="0"/>
        <w:rPr>
          <w:rFonts w:ascii="Arial" w:hAnsi="Arial" w:cs="Arial"/>
          <w:sz w:val="28"/>
          <w:szCs w:val="28"/>
          <w:lang w:val="en-GB"/>
        </w:rPr>
      </w:pPr>
    </w:p>
    <w:tbl>
      <w:tblPr>
        <w:tblW w:w="13354" w:type="dxa"/>
        <w:tblInd w:w="-106" w:type="dxa"/>
        <w:tblBorders>
          <w:top w:val="single" w:sz="8" w:space="0" w:color="B3CC82"/>
          <w:left w:val="single" w:sz="8" w:space="0" w:color="B3CC82"/>
          <w:bottom w:val="single" w:sz="8" w:space="0" w:color="B3CC82"/>
          <w:right w:val="single" w:sz="8" w:space="0" w:color="B3CC82"/>
          <w:insideH w:val="single" w:sz="6" w:space="0" w:color="B3CC82"/>
          <w:insideV w:val="single" w:sz="6" w:space="0" w:color="B3CC82"/>
        </w:tblBorders>
        <w:tblLayout w:type="fixed"/>
        <w:tblLook w:val="00A0" w:firstRow="1" w:lastRow="0" w:firstColumn="1" w:lastColumn="0" w:noHBand="0" w:noVBand="0"/>
      </w:tblPr>
      <w:tblGrid>
        <w:gridCol w:w="2284"/>
        <w:gridCol w:w="2790"/>
        <w:gridCol w:w="3510"/>
        <w:gridCol w:w="4770"/>
      </w:tblGrid>
      <w:tr w:rsidR="00777F0B" w:rsidRPr="00994C42" w:rsidTr="00EB4995">
        <w:trPr>
          <w:trHeight w:val="454"/>
        </w:trPr>
        <w:tc>
          <w:tcPr>
            <w:tcW w:w="2284" w:type="dxa"/>
            <w:shd w:val="clear" w:color="auto" w:fill="FFFFCC"/>
            <w:vAlign w:val="center"/>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t>Target groups</w:t>
            </w:r>
          </w:p>
        </w:tc>
        <w:tc>
          <w:tcPr>
            <w:tcW w:w="2790" w:type="dxa"/>
            <w:shd w:val="clear" w:color="auto" w:fill="FFFFCC"/>
            <w:vAlign w:val="center"/>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t>Objectives</w:t>
            </w:r>
          </w:p>
        </w:tc>
        <w:tc>
          <w:tcPr>
            <w:tcW w:w="3510" w:type="dxa"/>
            <w:shd w:val="clear" w:color="auto" w:fill="FFFFCC"/>
            <w:vAlign w:val="center"/>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t>Key messages</w:t>
            </w:r>
          </w:p>
        </w:tc>
        <w:tc>
          <w:tcPr>
            <w:tcW w:w="4770" w:type="dxa"/>
            <w:shd w:val="clear" w:color="auto" w:fill="FFFFCC"/>
            <w:vAlign w:val="center"/>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t>Communication tools and techniques</w:t>
            </w:r>
          </w:p>
        </w:tc>
      </w:tr>
      <w:tr w:rsidR="00777F0B" w:rsidRPr="00994C42" w:rsidTr="00EB4995">
        <w:trPr>
          <w:trHeight w:val="435"/>
        </w:trPr>
        <w:tc>
          <w:tcPr>
            <w:tcW w:w="13354" w:type="dxa"/>
            <w:gridSpan w:val="4"/>
            <w:shd w:val="clear" w:color="auto" w:fill="FF0000"/>
            <w:vAlign w:val="center"/>
          </w:tcPr>
          <w:p w:rsidR="00777F0B" w:rsidRPr="00994C42" w:rsidRDefault="00777F0B" w:rsidP="00EB4995">
            <w:pPr>
              <w:spacing w:after="0"/>
              <w:jc w:val="center"/>
              <w:rPr>
                <w:rFonts w:ascii="Arial" w:hAnsi="Arial" w:cs="Arial"/>
                <w:b/>
                <w:bCs/>
                <w:i/>
                <w:iCs/>
                <w:color w:val="FFFFFF" w:themeColor="background1"/>
                <w:lang w:val="en-GB"/>
              </w:rPr>
            </w:pPr>
            <w:r w:rsidRPr="00994C42">
              <w:rPr>
                <w:rFonts w:ascii="Arial" w:hAnsi="Arial" w:cs="Arial"/>
                <w:b/>
                <w:bCs/>
                <w:i/>
                <w:iCs/>
                <w:color w:val="FFFFFF" w:themeColor="background1"/>
                <w:sz w:val="22"/>
                <w:szCs w:val="22"/>
                <w:lang w:val="en-GB"/>
              </w:rPr>
              <w:t>MULTIPLIERS</w:t>
            </w:r>
          </w:p>
        </w:tc>
      </w:tr>
      <w:tr w:rsidR="00777F0B" w:rsidRPr="00994C42" w:rsidTr="00EB4995">
        <w:tc>
          <w:tcPr>
            <w:tcW w:w="2284" w:type="dxa"/>
            <w:shd w:val="clear" w:color="auto" w:fill="FFFFCC"/>
          </w:tcPr>
          <w:p w:rsidR="00777F0B" w:rsidRPr="00994C42" w:rsidRDefault="00777F0B" w:rsidP="00EB4995">
            <w:pPr>
              <w:spacing w:after="0"/>
              <w:rPr>
                <w:rFonts w:ascii="Arial" w:hAnsi="Arial" w:cs="Arial"/>
                <w:b/>
                <w:bCs/>
                <w:lang w:val="en-GB"/>
              </w:rPr>
            </w:pPr>
          </w:p>
          <w:p w:rsidR="00777F0B" w:rsidRPr="00994C42" w:rsidRDefault="00777F0B" w:rsidP="00EB4995">
            <w:pPr>
              <w:spacing w:after="0"/>
              <w:rPr>
                <w:rFonts w:ascii="Arial" w:hAnsi="Arial" w:cs="Arial"/>
                <w:b/>
                <w:bCs/>
                <w:i/>
                <w:iCs/>
                <w:u w:val="single"/>
                <w:lang w:val="en-GB"/>
              </w:rPr>
            </w:pPr>
          </w:p>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t>Media (editors/reporter)</w:t>
            </w:r>
          </w:p>
          <w:p w:rsidR="00777F0B" w:rsidRPr="00994C42" w:rsidRDefault="00777F0B" w:rsidP="00EB4995">
            <w:pPr>
              <w:spacing w:after="0"/>
              <w:rPr>
                <w:rFonts w:ascii="Arial" w:hAnsi="Arial" w:cs="Arial"/>
                <w:b/>
                <w:bCs/>
                <w:i/>
                <w:iCs/>
                <w:lang w:val="en-GB"/>
              </w:rPr>
            </w:pPr>
          </w:p>
          <w:p w:rsidR="00777F0B" w:rsidRPr="00994C42" w:rsidRDefault="00777F0B" w:rsidP="00EB4995">
            <w:pPr>
              <w:spacing w:after="0"/>
              <w:rPr>
                <w:rFonts w:ascii="Arial" w:hAnsi="Arial" w:cs="Arial"/>
                <w:b/>
                <w:bCs/>
                <w:lang w:val="en-GB"/>
              </w:rPr>
            </w:pPr>
          </w:p>
          <w:p w:rsidR="00777F0B" w:rsidRPr="00994C42" w:rsidRDefault="00777F0B" w:rsidP="00EB4995">
            <w:pPr>
              <w:spacing w:after="0"/>
              <w:rPr>
                <w:rFonts w:ascii="Arial" w:hAnsi="Arial" w:cs="Arial"/>
                <w:b/>
                <w:bCs/>
                <w:lang w:val="en-GB"/>
              </w:rPr>
            </w:pPr>
          </w:p>
        </w:tc>
        <w:tc>
          <w:tcPr>
            <w:tcW w:w="279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Improve communication with the media</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Educate and inform to raise awareness among journalists about professional reporting about the EU accession process, membership rights and obligations, including EU support programmes</w:t>
            </w:r>
          </w:p>
          <w:p w:rsidR="00777F0B" w:rsidRPr="00994C42" w:rsidRDefault="00777F0B" w:rsidP="00EB4995">
            <w:pPr>
              <w:spacing w:after="0"/>
              <w:rPr>
                <w:rFonts w:ascii="Arial" w:hAnsi="Arial" w:cs="Arial"/>
                <w:i/>
                <w:iCs/>
                <w:lang w:val="en-GB"/>
              </w:rPr>
            </w:pPr>
          </w:p>
        </w:tc>
        <w:tc>
          <w:tcPr>
            <w:tcW w:w="351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Media are important partners and a key channel for communicating the EU accession process</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EU integration affects all citizens and therefore objective and timely information are of key </w:t>
            </w:r>
            <w:r w:rsidR="00EB4995" w:rsidRPr="00994C42">
              <w:rPr>
                <w:rFonts w:ascii="Arial" w:hAnsi="Arial" w:cs="Arial"/>
                <w:i/>
                <w:iCs/>
                <w:sz w:val="22"/>
                <w:szCs w:val="22"/>
                <w:lang w:val="en-GB"/>
              </w:rPr>
              <w:t>importance</w:t>
            </w:r>
            <w:r w:rsidRPr="00994C42">
              <w:rPr>
                <w:rFonts w:ascii="Arial" w:hAnsi="Arial" w:cs="Arial"/>
                <w:i/>
                <w:iCs/>
                <w:sz w:val="22"/>
                <w:szCs w:val="22"/>
                <w:lang w:val="en-GB"/>
              </w:rPr>
              <w:t xml:space="preserve"> </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Informed journalist – objective and timely news</w:t>
            </w:r>
          </w:p>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Better cooperation –reader/viewer/listener better informed about the EU accession process</w:t>
            </w:r>
          </w:p>
        </w:tc>
        <w:tc>
          <w:tcPr>
            <w:tcW w:w="477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lang w:val="en-GB"/>
              </w:rPr>
            </w:pPr>
            <w:r w:rsidRPr="00994C42">
              <w:rPr>
                <w:rFonts w:ascii="Arial" w:hAnsi="Arial" w:cs="Arial"/>
                <w:i/>
                <w:sz w:val="22"/>
                <w:szCs w:val="22"/>
                <w:lang w:val="en-GB"/>
              </w:rPr>
              <w:t>Regular meetings, cooperation in making news stories and articles, seminars, press releases, press conferences, workshops, round tables, study visits to institutions and member-states, city visits – concrete projects, conferences, informal breefings, newsletters, informers, social media, access to foreign press, EU info-centre</w:t>
            </w:r>
            <w:r w:rsidRPr="00994C42">
              <w:rPr>
                <w:rFonts w:ascii="Arial" w:hAnsi="Arial" w:cs="Arial"/>
                <w:i/>
                <w:iCs/>
                <w:sz w:val="22"/>
                <w:szCs w:val="22"/>
                <w:lang w:val="en-GB"/>
              </w:rPr>
              <w:t>, etc.</w:t>
            </w:r>
          </w:p>
          <w:p w:rsidR="00777F0B" w:rsidRPr="00994C42" w:rsidRDefault="00777F0B" w:rsidP="00EB4995">
            <w:pPr>
              <w:pStyle w:val="ListParagraph"/>
              <w:spacing w:after="0"/>
              <w:rPr>
                <w:rFonts w:ascii="Arial" w:hAnsi="Arial" w:cs="Arial"/>
                <w:lang w:val="en-GB"/>
              </w:rPr>
            </w:pPr>
          </w:p>
        </w:tc>
      </w:tr>
      <w:tr w:rsidR="00777F0B" w:rsidRPr="00994C42" w:rsidTr="00EB4995">
        <w:tc>
          <w:tcPr>
            <w:tcW w:w="2284" w:type="dxa"/>
            <w:shd w:val="clear" w:color="auto" w:fill="99CCFF"/>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t>Parliament (MPs, European integration committee)</w:t>
            </w:r>
          </w:p>
        </w:tc>
        <w:tc>
          <w:tcPr>
            <w:tcW w:w="2790" w:type="dxa"/>
            <w:shd w:val="clear" w:color="auto" w:fill="99CCFF"/>
          </w:tcPr>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Strengthen the Parliament’s role in informing the citizens </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Strengthen the political dialogue on EU accession, including EU support programmes</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Improve communication with European institutions and EU member-</w:t>
            </w:r>
            <w:r w:rsidRPr="00994C42">
              <w:rPr>
                <w:rFonts w:ascii="Arial" w:hAnsi="Arial" w:cs="Arial"/>
                <w:i/>
                <w:iCs/>
                <w:sz w:val="22"/>
                <w:szCs w:val="22"/>
                <w:lang w:val="en-GB"/>
              </w:rPr>
              <w:lastRenderedPageBreak/>
              <w:t>states EU</w:t>
            </w:r>
          </w:p>
          <w:p w:rsidR="00777F0B" w:rsidRPr="00934F42" w:rsidRDefault="00777F0B" w:rsidP="00934F42">
            <w:pPr>
              <w:numPr>
                <w:ilvl w:val="0"/>
                <w:numId w:val="16"/>
              </w:numPr>
              <w:spacing w:before="0" w:beforeAutospacing="0" w:after="0" w:afterAutospacing="0"/>
              <w:ind w:left="720" w:hanging="720"/>
              <w:rPr>
                <w:rFonts w:ascii="Arial" w:hAnsi="Arial" w:cs="Arial"/>
                <w:i/>
                <w:iCs/>
                <w:lang w:val="en-GB"/>
              </w:rPr>
            </w:pPr>
            <w:r w:rsidRPr="00994C42">
              <w:rPr>
                <w:rFonts w:ascii="Arial" w:hAnsi="Arial" w:cs="Arial"/>
                <w:i/>
                <w:iCs/>
                <w:sz w:val="22"/>
                <w:szCs w:val="22"/>
                <w:lang w:val="en-GB"/>
              </w:rPr>
              <w:t xml:space="preserve">Improve coordination between Government and Parliament in the field </w:t>
            </w:r>
            <w:r w:rsidR="00EB4995" w:rsidRPr="00994C42">
              <w:rPr>
                <w:rFonts w:ascii="Arial" w:hAnsi="Arial" w:cs="Arial"/>
                <w:i/>
                <w:iCs/>
                <w:sz w:val="22"/>
                <w:szCs w:val="22"/>
                <w:lang w:val="en-GB"/>
              </w:rPr>
              <w:t>of</w:t>
            </w:r>
            <w:r w:rsidRPr="00994C42">
              <w:rPr>
                <w:rFonts w:ascii="Arial" w:hAnsi="Arial" w:cs="Arial"/>
                <w:i/>
                <w:iCs/>
                <w:sz w:val="22"/>
                <w:szCs w:val="22"/>
                <w:lang w:val="en-GB"/>
              </w:rPr>
              <w:t xml:space="preserve"> communication </w:t>
            </w:r>
            <w:r w:rsidR="00EB4995" w:rsidRPr="00994C42">
              <w:rPr>
                <w:rFonts w:ascii="Arial" w:hAnsi="Arial" w:cs="Arial"/>
                <w:i/>
                <w:iCs/>
                <w:sz w:val="22"/>
                <w:szCs w:val="22"/>
                <w:lang w:val="en-GB"/>
              </w:rPr>
              <w:t>activities</w:t>
            </w:r>
          </w:p>
        </w:tc>
        <w:tc>
          <w:tcPr>
            <w:tcW w:w="3510" w:type="dxa"/>
            <w:shd w:val="clear" w:color="auto" w:fill="99CCFF"/>
          </w:tcPr>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lastRenderedPageBreak/>
              <w:t>Support of all parliamentary parties to the EU accession is an important aspect of the integration process</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Parliament has an important role in informing the citizens about the process</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Parliament bears the most responsibility for adopting EU legislation</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Government, Parliament, and the civil society are partners </w:t>
            </w:r>
            <w:r w:rsidRPr="00994C42">
              <w:rPr>
                <w:rFonts w:ascii="Arial" w:hAnsi="Arial" w:cs="Arial"/>
                <w:i/>
                <w:iCs/>
                <w:sz w:val="22"/>
                <w:szCs w:val="22"/>
                <w:lang w:val="en-GB"/>
              </w:rPr>
              <w:lastRenderedPageBreak/>
              <w:t>in the EU accession process</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Montenegro will maintain its identity, language, and national characteristics </w:t>
            </w:r>
            <w:r w:rsidR="00EB4995" w:rsidRPr="00994C42">
              <w:rPr>
                <w:rFonts w:ascii="Arial" w:hAnsi="Arial" w:cs="Arial"/>
                <w:i/>
                <w:iCs/>
                <w:sz w:val="22"/>
                <w:szCs w:val="22"/>
                <w:lang w:val="en-GB"/>
              </w:rPr>
              <w:t>even</w:t>
            </w:r>
            <w:r w:rsidRPr="00994C42">
              <w:rPr>
                <w:rFonts w:ascii="Arial" w:hAnsi="Arial" w:cs="Arial"/>
                <w:i/>
                <w:iCs/>
                <w:sz w:val="22"/>
                <w:szCs w:val="22"/>
                <w:lang w:val="en-GB"/>
              </w:rPr>
              <w:t xml:space="preserve"> after it joins the EU</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EU accession is not a simple process, everyone must do their job</w:t>
            </w:r>
          </w:p>
          <w:p w:rsidR="00777F0B" w:rsidRPr="00994C42" w:rsidRDefault="00777F0B" w:rsidP="003B3D89">
            <w:pPr>
              <w:spacing w:before="0" w:beforeAutospacing="0" w:after="0" w:afterAutospacing="0"/>
              <w:ind w:left="360"/>
              <w:rPr>
                <w:rFonts w:ascii="Arial" w:hAnsi="Arial" w:cs="Arial"/>
                <w:i/>
                <w:iCs/>
                <w:lang w:val="en-GB"/>
              </w:rPr>
            </w:pPr>
          </w:p>
        </w:tc>
        <w:tc>
          <w:tcPr>
            <w:tcW w:w="477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lastRenderedPageBreak/>
              <w:t xml:space="preserve">Public discussions, seminars, round tables, panel discussions, meetings, </w:t>
            </w:r>
            <w:r w:rsidRPr="00994C42">
              <w:rPr>
                <w:rFonts w:ascii="Arial" w:hAnsi="Arial" w:cs="Arial"/>
                <w:i/>
                <w:sz w:val="22"/>
                <w:szCs w:val="22"/>
                <w:lang w:val="en-GB"/>
              </w:rPr>
              <w:t>study visits to institutions and member-states, conferences, newsletters, information publications, presentations, radio and TV broadcasts, thematic coverage in print media, Parliament’s and Government’s web</w:t>
            </w:r>
            <w:r w:rsidR="00EB4995" w:rsidRPr="00994C42">
              <w:rPr>
                <w:rFonts w:ascii="Arial" w:hAnsi="Arial" w:cs="Arial"/>
                <w:i/>
                <w:sz w:val="22"/>
                <w:szCs w:val="22"/>
                <w:lang w:val="en-GB"/>
              </w:rPr>
              <w:t>sit</w:t>
            </w:r>
            <w:r w:rsidRPr="00994C42">
              <w:rPr>
                <w:rFonts w:ascii="Arial" w:hAnsi="Arial" w:cs="Arial"/>
                <w:i/>
                <w:sz w:val="22"/>
                <w:szCs w:val="22"/>
                <w:lang w:val="en-GB"/>
              </w:rPr>
              <w:t>es, intranet, social media, public events, etc.</w:t>
            </w:r>
            <w:r w:rsidRPr="00994C42">
              <w:rPr>
                <w:rFonts w:ascii="Arial" w:hAnsi="Arial" w:cs="Arial"/>
                <w:i/>
                <w:iCs/>
                <w:sz w:val="22"/>
                <w:szCs w:val="22"/>
                <w:lang w:val="en-GB"/>
              </w:rPr>
              <w:t xml:space="preserve"> </w:t>
            </w:r>
          </w:p>
          <w:p w:rsidR="00777F0B" w:rsidRPr="00994C42" w:rsidRDefault="00777F0B" w:rsidP="00EB4995">
            <w:pPr>
              <w:spacing w:after="0"/>
              <w:rPr>
                <w:rFonts w:ascii="Arial" w:hAnsi="Arial" w:cs="Arial"/>
                <w:lang w:val="en-GB"/>
              </w:rPr>
            </w:pPr>
          </w:p>
        </w:tc>
      </w:tr>
      <w:tr w:rsidR="00777F0B" w:rsidRPr="00994C42" w:rsidTr="00EB4995">
        <w:tc>
          <w:tcPr>
            <w:tcW w:w="2284" w:type="dxa"/>
            <w:shd w:val="clear" w:color="auto" w:fill="FFFFCC"/>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lastRenderedPageBreak/>
              <w:t>Political parties</w:t>
            </w:r>
          </w:p>
        </w:tc>
        <w:tc>
          <w:tcPr>
            <w:tcW w:w="2790" w:type="dxa"/>
            <w:shd w:val="clear" w:color="auto" w:fill="FFFFCC"/>
          </w:tcPr>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Programme activities at the national and local levels aimed at ensuring full understanding of rights, obligations, and possibilities stemming from membership</w:t>
            </w:r>
          </w:p>
        </w:tc>
        <w:tc>
          <w:tcPr>
            <w:tcW w:w="3510" w:type="dxa"/>
            <w:shd w:val="clear" w:color="auto" w:fill="FFFFCC"/>
          </w:tcPr>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EU accession is the Government of Montenegro’s key foreign policy priority</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Support of all parliamentary parties to EU accession is an important aspect of integration</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Political parties have an important role in improving the level of knowledge about the process among their members and voters</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EU as a choice of the </w:t>
            </w:r>
            <w:r w:rsidR="00EB4995" w:rsidRPr="00994C42">
              <w:rPr>
                <w:rFonts w:ascii="Arial" w:hAnsi="Arial" w:cs="Arial"/>
                <w:i/>
                <w:iCs/>
                <w:sz w:val="22"/>
                <w:szCs w:val="22"/>
                <w:lang w:val="en-GB"/>
              </w:rPr>
              <w:t>citizens</w:t>
            </w:r>
            <w:r w:rsidRPr="00994C42">
              <w:rPr>
                <w:rFonts w:ascii="Arial" w:hAnsi="Arial" w:cs="Arial"/>
                <w:i/>
                <w:iCs/>
                <w:sz w:val="22"/>
                <w:szCs w:val="22"/>
                <w:lang w:val="en-GB"/>
              </w:rPr>
              <w:t xml:space="preserve"> rather than of political parties and elites</w:t>
            </w:r>
          </w:p>
          <w:p w:rsidR="00777F0B" w:rsidRPr="00994C42" w:rsidRDefault="00777F0B" w:rsidP="00777F0B">
            <w:pPr>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Process that concerns both the ruling coalition and the opposition – everyone shares responsibility in the process</w:t>
            </w:r>
          </w:p>
          <w:p w:rsidR="00777F0B" w:rsidRPr="00994C42" w:rsidRDefault="00777F0B" w:rsidP="00777F0B">
            <w:pPr>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Montenegro joins a family of equals</w:t>
            </w:r>
            <w:r w:rsidRPr="00994C42" w:rsidDel="00610AB0">
              <w:rPr>
                <w:rFonts w:ascii="Arial" w:hAnsi="Arial" w:cs="Arial"/>
                <w:i/>
                <w:iCs/>
                <w:sz w:val="22"/>
                <w:szCs w:val="22"/>
                <w:lang w:val="en-GB"/>
              </w:rPr>
              <w:t xml:space="preserve"> </w:t>
            </w:r>
          </w:p>
        </w:tc>
        <w:tc>
          <w:tcPr>
            <w:tcW w:w="4770" w:type="dxa"/>
            <w:shd w:val="clear" w:color="auto" w:fill="FFFFCC"/>
          </w:tcPr>
          <w:p w:rsidR="00777F0B" w:rsidRPr="00994C42" w:rsidRDefault="00EB4995"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color w:val="000000"/>
                <w:sz w:val="22"/>
                <w:szCs w:val="22"/>
                <w:lang w:val="en-GB"/>
              </w:rPr>
              <w:t>Party</w:t>
            </w:r>
            <w:r w:rsidR="00777F0B" w:rsidRPr="00994C42">
              <w:rPr>
                <w:rFonts w:ascii="Arial" w:hAnsi="Arial" w:cs="Arial"/>
                <w:i/>
                <w:iCs/>
                <w:color w:val="000000"/>
                <w:sz w:val="22"/>
                <w:szCs w:val="22"/>
                <w:lang w:val="en-GB"/>
              </w:rPr>
              <w:t xml:space="preserve"> networks, public forums, round tables, study visits to Brussels and other EU member-states, conferences, presentations, newsletters, brochures, flyers, seminars, media content, public events, EU info-centre, social media, etc.</w:t>
            </w:r>
          </w:p>
        </w:tc>
      </w:tr>
      <w:tr w:rsidR="00777F0B" w:rsidRPr="00994C42" w:rsidTr="00EB4995">
        <w:trPr>
          <w:trHeight w:val="60"/>
        </w:trPr>
        <w:tc>
          <w:tcPr>
            <w:tcW w:w="2284" w:type="dxa"/>
            <w:shd w:val="clear" w:color="auto" w:fill="99CCFF"/>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t xml:space="preserve">Business and other professional associations </w:t>
            </w:r>
          </w:p>
        </w:tc>
        <w:tc>
          <w:tcPr>
            <w:tcW w:w="279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Inform them of the current state of legislation alignment in the integration processes (CEFTA, WTO, etc.)</w:t>
            </w:r>
          </w:p>
          <w:p w:rsidR="00777F0B" w:rsidRPr="00994C42" w:rsidRDefault="00777F0B" w:rsidP="00777F0B">
            <w:pPr>
              <w:pStyle w:val="ListParagraph"/>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lastRenderedPageBreak/>
              <w:t>Raise the level of awareness about rights and obligations at the European market, competition, and about the accession process in general, including support programmes</w:t>
            </w:r>
          </w:p>
        </w:tc>
        <w:tc>
          <w:tcPr>
            <w:tcW w:w="3510" w:type="dxa"/>
            <w:shd w:val="clear" w:color="auto" w:fill="99CCFF"/>
          </w:tcPr>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lastRenderedPageBreak/>
              <w:t>Freedom of movement of goods, capital, right to provide services among the key single market freedoms</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EU trade policy stems from the WTO, of which </w:t>
            </w:r>
            <w:r w:rsidRPr="00994C42">
              <w:rPr>
                <w:rFonts w:ascii="Arial" w:hAnsi="Arial" w:cs="Arial"/>
                <w:i/>
                <w:iCs/>
                <w:sz w:val="22"/>
                <w:szCs w:val="22"/>
                <w:lang w:val="en-GB"/>
              </w:rPr>
              <w:lastRenderedPageBreak/>
              <w:t>Montenegro is a member</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Right to </w:t>
            </w:r>
            <w:r w:rsidR="00A75991" w:rsidRPr="00994C42">
              <w:rPr>
                <w:rFonts w:ascii="Arial" w:hAnsi="Arial" w:cs="Arial"/>
                <w:i/>
                <w:iCs/>
                <w:sz w:val="22"/>
                <w:szCs w:val="22"/>
                <w:lang w:val="en-GB"/>
              </w:rPr>
              <w:t>establish</w:t>
            </w:r>
            <w:r w:rsidRPr="00994C42">
              <w:rPr>
                <w:rFonts w:ascii="Arial" w:hAnsi="Arial" w:cs="Arial"/>
                <w:i/>
                <w:iCs/>
                <w:sz w:val="22"/>
                <w:szCs w:val="22"/>
                <w:lang w:val="en-GB"/>
              </w:rPr>
              <w:t xml:space="preserve"> companies in one or more EU countries </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Right to invest and hold ownership in foreign companies</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Equal rights for all at the EU market</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Simplified procedures enabling quick market entry and departure</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Protection of competition – all participants have equal treatment in the market game</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Development of competitiveness of SMEs is EU’s priority</w:t>
            </w:r>
          </w:p>
          <w:p w:rsidR="00777F0B" w:rsidRPr="00994C42" w:rsidRDefault="00777F0B" w:rsidP="00777F0B">
            <w:pPr>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 xml:space="preserve">EU membership will open new markets in Montenegro and contribute to simpler business activity and improved business environment </w:t>
            </w:r>
          </w:p>
          <w:p w:rsidR="00777F0B" w:rsidRPr="00994C42" w:rsidRDefault="00777F0B" w:rsidP="00777F0B">
            <w:pPr>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EU membership will make it easier to export Montenegrin products and can offer greater security for the products on the market</w:t>
            </w:r>
          </w:p>
          <w:p w:rsidR="00777F0B" w:rsidRPr="00994C42" w:rsidRDefault="00777F0B" w:rsidP="00777F0B">
            <w:pPr>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 xml:space="preserve">Each country is entitled to maintaining its own tax system, and even introduce new ones, which need to be aligned with EU </w:t>
            </w:r>
            <w:r w:rsidR="00EB4995" w:rsidRPr="00994C42">
              <w:rPr>
                <w:rFonts w:ascii="Arial" w:hAnsi="Arial" w:cs="Arial"/>
                <w:i/>
                <w:iCs/>
                <w:sz w:val="22"/>
                <w:szCs w:val="22"/>
                <w:lang w:val="en-GB"/>
              </w:rPr>
              <w:t>regulations</w:t>
            </w:r>
          </w:p>
          <w:p w:rsidR="00777F0B" w:rsidRPr="00994C42" w:rsidRDefault="00777F0B" w:rsidP="00777F0B">
            <w:pPr>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 xml:space="preserve">EU  will have a positive effect on citizens, entrepreneurs, investors – beneficiaries of </w:t>
            </w:r>
            <w:r w:rsidRPr="00994C42">
              <w:rPr>
                <w:rFonts w:ascii="Arial" w:hAnsi="Arial" w:cs="Arial"/>
                <w:i/>
                <w:iCs/>
                <w:sz w:val="22"/>
                <w:szCs w:val="22"/>
                <w:lang w:val="en-GB"/>
              </w:rPr>
              <w:lastRenderedPageBreak/>
              <w:t>financial services</w:t>
            </w:r>
          </w:p>
        </w:tc>
        <w:tc>
          <w:tcPr>
            <w:tcW w:w="477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lastRenderedPageBreak/>
              <w:t xml:space="preserve">Business and specialised fairs, conferences, round tables, public debaters, publications, economy newsletters, radio and TV shows, thematic broadcasts, ads, panel discussions, surveys, brochures, flyers, study visits, </w:t>
            </w:r>
            <w:r w:rsidRPr="00994C42">
              <w:rPr>
                <w:rFonts w:ascii="Arial" w:hAnsi="Arial" w:cs="Arial"/>
                <w:i/>
                <w:iCs/>
                <w:sz w:val="22"/>
                <w:szCs w:val="22"/>
                <w:lang w:val="en-GB"/>
              </w:rPr>
              <w:lastRenderedPageBreak/>
              <w:t xml:space="preserve">information campaigns, IPA info-days, forums for seeking partners, workshops, social media, etc. </w:t>
            </w:r>
          </w:p>
        </w:tc>
      </w:tr>
      <w:tr w:rsidR="00777F0B" w:rsidRPr="00994C42" w:rsidTr="00EB4995">
        <w:tc>
          <w:tcPr>
            <w:tcW w:w="2284" w:type="dxa"/>
            <w:shd w:val="clear" w:color="auto" w:fill="FFFFCC"/>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lastRenderedPageBreak/>
              <w:t xml:space="preserve">Trade unions </w:t>
            </w:r>
          </w:p>
        </w:tc>
        <w:tc>
          <w:tcPr>
            <w:tcW w:w="279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Continue an active social dialogue on rights, obligations, and workers’ position in the EU</w:t>
            </w:r>
          </w:p>
          <w:p w:rsidR="00777F0B" w:rsidRPr="00994C42" w:rsidRDefault="00777F0B" w:rsidP="00EB4995">
            <w:pPr>
              <w:pStyle w:val="ListParagraph"/>
              <w:spacing w:after="0"/>
              <w:ind w:left="360"/>
              <w:rPr>
                <w:rFonts w:ascii="Arial" w:hAnsi="Arial" w:cs="Arial"/>
                <w:lang w:val="en-GB"/>
              </w:rPr>
            </w:pPr>
          </w:p>
        </w:tc>
        <w:tc>
          <w:tcPr>
            <w:tcW w:w="3510" w:type="dxa"/>
            <w:shd w:val="clear" w:color="auto" w:fill="FFFFCC"/>
          </w:tcPr>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Free movement for workers is one of four key freedoms the single market offers, ensuring full mobility for workers</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EU guarantees more rights to workers than any single country is able to offer</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Right to work without a work permit (except for workers from new member states who are undergoing an interim period)</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Equal treatment for employment for all EU citizens</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Social protection for EU citizens – right to pension and social security contributions</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Right of family members to join the worker and receive family subsidy</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Mutual recognition of qualifications</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 xml:space="preserve">Other countries’ experiences point to an improved quality of life </w:t>
            </w:r>
          </w:p>
        </w:tc>
        <w:tc>
          <w:tcPr>
            <w:tcW w:w="477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Participation in European trade unions, conferences, round tables, public discussions, publications, thematic media content (radio and TV broadcasts, articles in print media), meetings, briefings, thematic brochures and flyers, thematic media content, public events, web-pages, etc. </w:t>
            </w:r>
          </w:p>
          <w:p w:rsidR="00777F0B" w:rsidRPr="00994C42" w:rsidRDefault="00777F0B" w:rsidP="00EB4995">
            <w:pPr>
              <w:spacing w:after="0"/>
              <w:rPr>
                <w:rFonts w:ascii="Arial" w:hAnsi="Arial" w:cs="Arial"/>
                <w:lang w:val="en-GB"/>
              </w:rPr>
            </w:pPr>
          </w:p>
        </w:tc>
      </w:tr>
      <w:tr w:rsidR="00777F0B" w:rsidRPr="00994C42" w:rsidTr="00EB4995">
        <w:tc>
          <w:tcPr>
            <w:tcW w:w="2284" w:type="dxa"/>
            <w:shd w:val="clear" w:color="auto" w:fill="99CCFF"/>
          </w:tcPr>
          <w:p w:rsidR="00777F0B" w:rsidRPr="00994C42" w:rsidRDefault="00777F0B" w:rsidP="00777F0B">
            <w:pPr>
              <w:rPr>
                <w:rFonts w:ascii="Arial" w:hAnsi="Arial" w:cs="Arial"/>
                <w:b/>
                <w:bCs/>
                <w:i/>
                <w:iCs/>
                <w:color w:val="000000" w:themeColor="text1"/>
                <w:lang w:val="en-GB"/>
              </w:rPr>
            </w:pPr>
            <w:r w:rsidRPr="00994C42">
              <w:rPr>
                <w:rFonts w:ascii="Arial" w:hAnsi="Arial" w:cs="Arial"/>
                <w:b/>
                <w:bCs/>
                <w:i/>
                <w:iCs/>
                <w:color w:val="000000" w:themeColor="text1"/>
                <w:sz w:val="22"/>
                <w:szCs w:val="22"/>
                <w:lang w:val="en-GB"/>
              </w:rPr>
              <w:t xml:space="preserve">Science and research institutions, researchers, and companies who do research and development Education institutions (minus </w:t>
            </w:r>
            <w:r w:rsidRPr="00994C42">
              <w:rPr>
                <w:rFonts w:ascii="Arial" w:hAnsi="Arial" w:cs="Arial"/>
                <w:b/>
                <w:bCs/>
                <w:i/>
                <w:iCs/>
                <w:color w:val="000000" w:themeColor="text1"/>
                <w:sz w:val="22"/>
                <w:szCs w:val="22"/>
                <w:lang w:val="en-GB"/>
              </w:rPr>
              <w:lastRenderedPageBreak/>
              <w:t>kindergartens) and teachers</w:t>
            </w:r>
          </w:p>
        </w:tc>
        <w:tc>
          <w:tcPr>
            <w:tcW w:w="279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iCs/>
                <w:color w:val="000000" w:themeColor="text1"/>
                <w:lang w:val="en-GB"/>
              </w:rPr>
            </w:pPr>
            <w:r w:rsidRPr="00994C42">
              <w:rPr>
                <w:rFonts w:ascii="Arial" w:hAnsi="Arial" w:cs="Arial"/>
                <w:i/>
                <w:iCs/>
                <w:color w:val="000000" w:themeColor="text1"/>
                <w:sz w:val="22"/>
                <w:szCs w:val="22"/>
                <w:lang w:val="en-GB"/>
              </w:rPr>
              <w:lastRenderedPageBreak/>
              <w:t>Enhance internal communication with science and education institutions of various levels</w:t>
            </w:r>
          </w:p>
          <w:p w:rsidR="00777F0B" w:rsidRPr="00994C42" w:rsidRDefault="00777F0B" w:rsidP="00777F0B">
            <w:pPr>
              <w:pStyle w:val="ListParagraph"/>
              <w:numPr>
                <w:ilvl w:val="0"/>
                <w:numId w:val="16"/>
              </w:numPr>
              <w:spacing w:before="0" w:beforeAutospacing="0" w:after="0" w:afterAutospacing="0"/>
              <w:rPr>
                <w:rFonts w:ascii="Arial" w:hAnsi="Arial" w:cs="Arial"/>
                <w:i/>
                <w:iCs/>
                <w:color w:val="000000" w:themeColor="text1"/>
                <w:lang w:val="en-GB"/>
              </w:rPr>
            </w:pPr>
            <w:r w:rsidRPr="00994C42">
              <w:rPr>
                <w:rFonts w:ascii="Arial" w:hAnsi="Arial" w:cs="Arial"/>
                <w:i/>
                <w:iCs/>
                <w:color w:val="000000" w:themeColor="text1"/>
                <w:sz w:val="22"/>
                <w:szCs w:val="22"/>
                <w:lang w:val="en-GB"/>
              </w:rPr>
              <w:t xml:space="preserve">Increase participation of researchers and university professors in the public dialogue </w:t>
            </w:r>
            <w:r w:rsidRPr="00994C42">
              <w:rPr>
                <w:rFonts w:ascii="Arial" w:hAnsi="Arial" w:cs="Arial"/>
                <w:i/>
                <w:iCs/>
                <w:color w:val="000000" w:themeColor="text1"/>
                <w:sz w:val="22"/>
                <w:szCs w:val="22"/>
                <w:lang w:val="en-GB"/>
              </w:rPr>
              <w:lastRenderedPageBreak/>
              <w:t xml:space="preserve">about EU accession </w:t>
            </w:r>
          </w:p>
          <w:p w:rsidR="00F6534E" w:rsidRPr="00994C42" w:rsidRDefault="00777F0B" w:rsidP="00777F0B">
            <w:pPr>
              <w:pStyle w:val="ListParagraph"/>
              <w:numPr>
                <w:ilvl w:val="0"/>
                <w:numId w:val="16"/>
              </w:numPr>
              <w:spacing w:before="0" w:beforeAutospacing="0" w:after="0" w:afterAutospacing="0"/>
              <w:rPr>
                <w:rFonts w:ascii="Arial" w:hAnsi="Arial" w:cs="Arial"/>
                <w:i/>
                <w:iCs/>
                <w:color w:val="000000" w:themeColor="text1"/>
                <w:lang w:val="en-GB"/>
              </w:rPr>
            </w:pPr>
            <w:r w:rsidRPr="00994C42">
              <w:rPr>
                <w:rFonts w:ascii="Arial" w:hAnsi="Arial" w:cs="Arial"/>
                <w:i/>
                <w:iCs/>
                <w:color w:val="000000" w:themeColor="text1"/>
                <w:sz w:val="22"/>
                <w:szCs w:val="22"/>
                <w:lang w:val="en-GB"/>
              </w:rPr>
              <w:t>Increase participation by science/education institutions in using EU support programmes, including those in the areas of science, education, research, culture, mobility, etc. (“Horizon 2020”, COST, EUREKA,  IAEA, ICGEB, JRC, Lifelong Learning Programme, Erasmus</w:t>
            </w:r>
            <w:r w:rsidR="0008070D" w:rsidRPr="00994C42">
              <w:rPr>
                <w:rFonts w:ascii="Arial" w:hAnsi="Arial" w:cs="Arial"/>
                <w:i/>
                <w:iCs/>
                <w:color w:val="000000" w:themeColor="text1"/>
                <w:sz w:val="22"/>
                <w:szCs w:val="22"/>
                <w:lang w:val="en-GB"/>
              </w:rPr>
              <w:t xml:space="preserve"> </w:t>
            </w:r>
            <w:r w:rsidR="00F6534E" w:rsidRPr="00994C42">
              <w:rPr>
                <w:rFonts w:ascii="Arial" w:hAnsi="Arial" w:cs="Arial"/>
                <w:i/>
                <w:iCs/>
                <w:color w:val="000000" w:themeColor="text1"/>
                <w:sz w:val="22"/>
                <w:szCs w:val="22"/>
                <w:lang w:val="en-GB"/>
              </w:rPr>
              <w:t>+</w:t>
            </w:r>
          </w:p>
          <w:p w:rsidR="00777F0B" w:rsidRPr="00994C42" w:rsidRDefault="00F6534E" w:rsidP="00777F0B">
            <w:pPr>
              <w:pStyle w:val="ListParagraph"/>
              <w:numPr>
                <w:ilvl w:val="0"/>
                <w:numId w:val="16"/>
              </w:numPr>
              <w:spacing w:before="0" w:beforeAutospacing="0" w:after="0" w:afterAutospacing="0"/>
              <w:rPr>
                <w:rFonts w:ascii="Arial" w:hAnsi="Arial" w:cs="Arial"/>
                <w:i/>
                <w:iCs/>
                <w:color w:val="000000" w:themeColor="text1"/>
                <w:lang w:val="en-GB"/>
              </w:rPr>
            </w:pPr>
            <w:r w:rsidRPr="00994C42">
              <w:rPr>
                <w:rFonts w:ascii="Arial" w:hAnsi="Arial" w:cs="Arial"/>
                <w:i/>
                <w:iCs/>
                <w:color w:val="000000" w:themeColor="text1"/>
                <w:sz w:val="22"/>
                <w:szCs w:val="22"/>
                <w:lang w:val="en-GB"/>
              </w:rPr>
              <w:t>Creative Europe</w:t>
            </w:r>
            <w:r w:rsidR="00777F0B" w:rsidRPr="00994C42">
              <w:rPr>
                <w:rFonts w:ascii="Arial" w:hAnsi="Arial" w:cs="Arial"/>
                <w:i/>
                <w:iCs/>
                <w:color w:val="000000" w:themeColor="text1"/>
                <w:sz w:val="22"/>
                <w:szCs w:val="22"/>
                <w:lang w:val="en-GB"/>
              </w:rPr>
              <w:t>,</w:t>
            </w:r>
          </w:p>
          <w:p w:rsidR="00777F0B" w:rsidRPr="00994C42" w:rsidRDefault="00777F0B" w:rsidP="00777F0B">
            <w:pPr>
              <w:pStyle w:val="ListParagraph"/>
              <w:numPr>
                <w:ilvl w:val="0"/>
                <w:numId w:val="16"/>
              </w:numPr>
              <w:spacing w:before="0" w:beforeAutospacing="0" w:after="0" w:afterAutospacing="0"/>
              <w:rPr>
                <w:rFonts w:ascii="Arial" w:hAnsi="Arial" w:cs="Arial"/>
                <w:i/>
                <w:iCs/>
                <w:color w:val="000000" w:themeColor="text1"/>
                <w:lang w:val="en-GB"/>
              </w:rPr>
            </w:pPr>
            <w:r w:rsidRPr="00994C42">
              <w:rPr>
                <w:rFonts w:ascii="Arial" w:hAnsi="Arial" w:cs="Arial"/>
                <w:i/>
                <w:iCs/>
                <w:color w:val="000000" w:themeColor="text1"/>
                <w:sz w:val="22"/>
                <w:szCs w:val="22"/>
                <w:lang w:val="en-GB"/>
              </w:rPr>
              <w:t>Promote science and research</w:t>
            </w:r>
          </w:p>
        </w:tc>
        <w:tc>
          <w:tcPr>
            <w:tcW w:w="3510" w:type="dxa"/>
            <w:shd w:val="clear" w:color="auto" w:fill="99CCFF"/>
          </w:tcPr>
          <w:p w:rsidR="00777F0B" w:rsidRPr="00994C42" w:rsidRDefault="00777F0B" w:rsidP="00777F0B">
            <w:pPr>
              <w:pStyle w:val="NoSpacing"/>
              <w:numPr>
                <w:ilvl w:val="0"/>
                <w:numId w:val="16"/>
              </w:numPr>
              <w:rPr>
                <w:rFonts w:ascii="Arial" w:hAnsi="Arial" w:cs="Arial"/>
                <w:i/>
                <w:iCs/>
                <w:color w:val="000000" w:themeColor="text1"/>
                <w:lang w:val="en-GB"/>
              </w:rPr>
            </w:pPr>
            <w:r w:rsidRPr="00994C42">
              <w:rPr>
                <w:rFonts w:ascii="Arial" w:hAnsi="Arial" w:cs="Arial"/>
                <w:i/>
                <w:iCs/>
                <w:color w:val="000000" w:themeColor="text1"/>
                <w:lang w:val="en-GB"/>
              </w:rPr>
              <w:lastRenderedPageBreak/>
              <w:t>Chapters Science and research and Education and culture opened and provisionally closed</w:t>
            </w:r>
          </w:p>
          <w:p w:rsidR="00777F0B" w:rsidRPr="00994C42" w:rsidRDefault="00777F0B" w:rsidP="00777F0B">
            <w:pPr>
              <w:pStyle w:val="NoSpacing"/>
              <w:numPr>
                <w:ilvl w:val="0"/>
                <w:numId w:val="16"/>
              </w:numPr>
              <w:rPr>
                <w:rFonts w:ascii="Arial" w:hAnsi="Arial" w:cs="Arial"/>
                <w:i/>
                <w:iCs/>
                <w:color w:val="000000" w:themeColor="text1"/>
                <w:lang w:val="en-GB"/>
              </w:rPr>
            </w:pPr>
            <w:r w:rsidRPr="00994C42">
              <w:rPr>
                <w:rFonts w:ascii="Arial" w:hAnsi="Arial" w:cs="Arial"/>
                <w:i/>
                <w:iCs/>
                <w:color w:val="000000" w:themeColor="text1"/>
                <w:lang w:val="en-GB"/>
              </w:rPr>
              <w:t>EU devotes growing attention to science and research</w:t>
            </w:r>
          </w:p>
          <w:p w:rsidR="00777F0B" w:rsidRPr="00994C42" w:rsidRDefault="00777F0B" w:rsidP="00777F0B">
            <w:pPr>
              <w:pStyle w:val="NoSpacing"/>
              <w:numPr>
                <w:ilvl w:val="0"/>
                <w:numId w:val="16"/>
              </w:numPr>
              <w:rPr>
                <w:rFonts w:ascii="Arial" w:hAnsi="Arial" w:cs="Arial"/>
                <w:i/>
                <w:iCs/>
                <w:color w:val="000000" w:themeColor="text1"/>
                <w:lang w:val="en-GB"/>
              </w:rPr>
            </w:pPr>
            <w:r w:rsidRPr="00994C42">
              <w:rPr>
                <w:rFonts w:ascii="Arial" w:hAnsi="Arial" w:cs="Arial"/>
                <w:i/>
                <w:iCs/>
                <w:color w:val="000000" w:themeColor="text1"/>
                <w:lang w:val="en-GB"/>
              </w:rPr>
              <w:t xml:space="preserve">As an EU member, Montenegro would be able to position its research </w:t>
            </w:r>
            <w:r w:rsidRPr="00994C42">
              <w:rPr>
                <w:rFonts w:ascii="Arial" w:hAnsi="Arial" w:cs="Arial"/>
                <w:i/>
                <w:iCs/>
                <w:color w:val="000000" w:themeColor="text1"/>
                <w:lang w:val="en-GB"/>
              </w:rPr>
              <w:lastRenderedPageBreak/>
              <w:t>community within the European Research Area(ERA)</w:t>
            </w:r>
          </w:p>
          <w:p w:rsidR="00777F0B" w:rsidRPr="00994C42" w:rsidRDefault="00777F0B" w:rsidP="00777F0B">
            <w:pPr>
              <w:pStyle w:val="NoSpacing"/>
              <w:numPr>
                <w:ilvl w:val="0"/>
                <w:numId w:val="16"/>
              </w:numPr>
              <w:rPr>
                <w:rFonts w:ascii="Arial" w:hAnsi="Arial" w:cs="Arial"/>
                <w:i/>
                <w:iCs/>
                <w:color w:val="000000" w:themeColor="text1"/>
                <w:lang w:val="en-GB"/>
              </w:rPr>
            </w:pPr>
            <w:r w:rsidRPr="00994C42">
              <w:rPr>
                <w:rFonts w:ascii="Arial" w:hAnsi="Arial" w:cs="Arial"/>
                <w:i/>
                <w:iCs/>
                <w:color w:val="000000" w:themeColor="text1"/>
                <w:lang w:val="en-GB"/>
              </w:rPr>
              <w:t xml:space="preserve">Possible intensive mobility and exchange of researchers across EU </w:t>
            </w:r>
          </w:p>
          <w:p w:rsidR="00777F0B" w:rsidRPr="00994C42" w:rsidRDefault="00777F0B" w:rsidP="00777F0B">
            <w:pPr>
              <w:pStyle w:val="NoSpacing"/>
              <w:numPr>
                <w:ilvl w:val="0"/>
                <w:numId w:val="16"/>
              </w:numPr>
              <w:rPr>
                <w:rFonts w:ascii="Arial" w:hAnsi="Arial" w:cs="Arial"/>
                <w:i/>
                <w:iCs/>
                <w:color w:val="000000" w:themeColor="text1"/>
                <w:lang w:val="en-GB"/>
              </w:rPr>
            </w:pPr>
            <w:r w:rsidRPr="00994C42">
              <w:rPr>
                <w:rFonts w:ascii="Arial" w:hAnsi="Arial" w:cs="Arial"/>
                <w:i/>
                <w:iCs/>
                <w:color w:val="000000" w:themeColor="text1"/>
                <w:lang w:val="en-GB"/>
              </w:rPr>
              <w:t>Involvement in multilateral and bilateral science and research projects</w:t>
            </w:r>
          </w:p>
          <w:p w:rsidR="00777F0B" w:rsidRPr="00994C42" w:rsidRDefault="00777F0B" w:rsidP="00777F0B">
            <w:pPr>
              <w:pStyle w:val="NoSpacing"/>
              <w:numPr>
                <w:ilvl w:val="0"/>
                <w:numId w:val="16"/>
              </w:numPr>
              <w:rPr>
                <w:rFonts w:ascii="Arial" w:hAnsi="Arial" w:cs="Arial"/>
                <w:i/>
                <w:iCs/>
                <w:color w:val="000000" w:themeColor="text1"/>
                <w:lang w:val="en-GB"/>
              </w:rPr>
            </w:pPr>
            <w:r w:rsidRPr="00994C42">
              <w:rPr>
                <w:rFonts w:ascii="Arial" w:hAnsi="Arial" w:cs="Arial"/>
                <w:i/>
                <w:iCs/>
                <w:color w:val="000000" w:themeColor="text1"/>
                <w:lang w:val="en-GB"/>
              </w:rPr>
              <w:t>Additional funding for science and research</w:t>
            </w:r>
          </w:p>
          <w:p w:rsidR="00777F0B" w:rsidRPr="00994C42" w:rsidRDefault="00777F0B" w:rsidP="00777F0B">
            <w:pPr>
              <w:pStyle w:val="NoSpacing"/>
              <w:numPr>
                <w:ilvl w:val="0"/>
                <w:numId w:val="16"/>
              </w:numPr>
              <w:rPr>
                <w:rFonts w:ascii="Arial" w:hAnsi="Arial" w:cs="Arial"/>
                <w:i/>
                <w:iCs/>
                <w:color w:val="000000" w:themeColor="text1"/>
                <w:lang w:val="en-GB"/>
              </w:rPr>
            </w:pPr>
            <w:r w:rsidRPr="00994C42">
              <w:rPr>
                <w:rFonts w:ascii="Arial" w:hAnsi="Arial" w:cs="Arial"/>
                <w:i/>
                <w:iCs/>
                <w:color w:val="000000" w:themeColor="text1"/>
                <w:lang w:val="en-GB"/>
              </w:rPr>
              <w:t>EU aims to ensure equal opportunity to develop skills</w:t>
            </w:r>
          </w:p>
          <w:p w:rsidR="00777F0B" w:rsidRPr="00994C42" w:rsidRDefault="00777F0B" w:rsidP="00777F0B">
            <w:pPr>
              <w:pStyle w:val="NoSpacing"/>
              <w:numPr>
                <w:ilvl w:val="0"/>
                <w:numId w:val="16"/>
              </w:numPr>
              <w:rPr>
                <w:rFonts w:ascii="Arial" w:hAnsi="Arial" w:cs="Arial"/>
                <w:i/>
                <w:iCs/>
                <w:color w:val="000000" w:themeColor="text1"/>
                <w:lang w:val="en-GB"/>
              </w:rPr>
            </w:pPr>
            <w:r w:rsidRPr="00994C42">
              <w:rPr>
                <w:rFonts w:ascii="Arial" w:hAnsi="Arial" w:cs="Arial"/>
                <w:i/>
                <w:iCs/>
                <w:color w:val="000000" w:themeColor="text1"/>
                <w:lang w:val="en-GB"/>
              </w:rPr>
              <w:t>EU supports the protection of national, regional, cultural, and religious diversity, as well as sovereignty of national education policies</w:t>
            </w:r>
          </w:p>
          <w:p w:rsidR="00777F0B" w:rsidRPr="00994C42" w:rsidRDefault="00777F0B" w:rsidP="00777F0B">
            <w:pPr>
              <w:pStyle w:val="NoSpacing"/>
              <w:numPr>
                <w:ilvl w:val="0"/>
                <w:numId w:val="16"/>
              </w:numPr>
              <w:rPr>
                <w:rFonts w:ascii="Arial" w:hAnsi="Arial" w:cs="Arial"/>
                <w:i/>
                <w:iCs/>
                <w:color w:val="000000" w:themeColor="text1"/>
                <w:lang w:val="en-GB"/>
              </w:rPr>
            </w:pPr>
            <w:r w:rsidRPr="00994C42">
              <w:rPr>
                <w:rFonts w:ascii="Arial" w:hAnsi="Arial" w:cs="Arial"/>
                <w:i/>
                <w:iCs/>
                <w:color w:val="000000" w:themeColor="text1"/>
                <w:lang w:val="en-GB"/>
              </w:rPr>
              <w:t xml:space="preserve">Alignment to EU education </w:t>
            </w:r>
            <w:r w:rsidR="00EB4995" w:rsidRPr="00994C42">
              <w:rPr>
                <w:rFonts w:ascii="Arial" w:hAnsi="Arial" w:cs="Arial"/>
                <w:i/>
                <w:iCs/>
                <w:color w:val="000000" w:themeColor="text1"/>
                <w:lang w:val="en-GB"/>
              </w:rPr>
              <w:t>standards</w:t>
            </w:r>
          </w:p>
          <w:p w:rsidR="00777F0B" w:rsidRPr="00994C42" w:rsidRDefault="00777F0B" w:rsidP="00777F0B">
            <w:pPr>
              <w:pStyle w:val="NoSpacing"/>
              <w:numPr>
                <w:ilvl w:val="0"/>
                <w:numId w:val="16"/>
              </w:numPr>
              <w:rPr>
                <w:rFonts w:ascii="Arial" w:hAnsi="Arial" w:cs="Arial"/>
                <w:i/>
                <w:iCs/>
                <w:color w:val="000000" w:themeColor="text1"/>
                <w:lang w:val="en-GB"/>
              </w:rPr>
            </w:pPr>
            <w:r w:rsidRPr="00994C42">
              <w:rPr>
                <w:rFonts w:ascii="Arial" w:hAnsi="Arial" w:cs="Arial"/>
                <w:i/>
                <w:iCs/>
                <w:color w:val="000000" w:themeColor="text1"/>
                <w:lang w:val="en-GB"/>
              </w:rPr>
              <w:t>Education as part of the employment strategy</w:t>
            </w:r>
          </w:p>
          <w:p w:rsidR="00777F0B" w:rsidRPr="00994C42" w:rsidRDefault="00777F0B" w:rsidP="00777F0B">
            <w:pPr>
              <w:pStyle w:val="NoSpacing"/>
              <w:numPr>
                <w:ilvl w:val="0"/>
                <w:numId w:val="16"/>
              </w:numPr>
              <w:rPr>
                <w:rFonts w:ascii="Arial" w:hAnsi="Arial" w:cs="Arial"/>
                <w:i/>
                <w:iCs/>
                <w:color w:val="000000" w:themeColor="text1"/>
                <w:lang w:val="en-GB"/>
              </w:rPr>
            </w:pPr>
            <w:r w:rsidRPr="00994C42">
              <w:rPr>
                <w:rFonts w:ascii="Arial" w:hAnsi="Arial" w:cs="Arial"/>
                <w:i/>
                <w:iCs/>
                <w:color w:val="000000" w:themeColor="text1"/>
                <w:lang w:val="en-GB"/>
              </w:rPr>
              <w:t>Exchange of students and teachers</w:t>
            </w:r>
          </w:p>
        </w:tc>
        <w:tc>
          <w:tcPr>
            <w:tcW w:w="477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iCs/>
                <w:color w:val="000000" w:themeColor="text1"/>
                <w:lang w:val="en-GB"/>
              </w:rPr>
            </w:pPr>
            <w:r w:rsidRPr="00994C42">
              <w:rPr>
                <w:rFonts w:ascii="Arial" w:hAnsi="Arial" w:cs="Arial"/>
                <w:i/>
                <w:iCs/>
                <w:color w:val="000000" w:themeColor="text1"/>
                <w:sz w:val="22"/>
                <w:szCs w:val="22"/>
                <w:lang w:val="en-GB"/>
              </w:rPr>
              <w:lastRenderedPageBreak/>
              <w:t xml:space="preserve">Meetings, thematic science conventions, study visits to EU institutions and member-states, seminars, workshops, round tables, public discussions, publications, visits to schools, Internet presentations of schools and universities, information publications for scientists, researchers, targeted media content, public events, popularisation of science through promotional activities, IPA </w:t>
            </w:r>
            <w:r w:rsidRPr="00994C42">
              <w:rPr>
                <w:rFonts w:ascii="Arial" w:hAnsi="Arial" w:cs="Arial"/>
                <w:i/>
                <w:iCs/>
                <w:color w:val="000000" w:themeColor="text1"/>
                <w:sz w:val="22"/>
                <w:szCs w:val="22"/>
                <w:lang w:val="en-GB"/>
              </w:rPr>
              <w:lastRenderedPageBreak/>
              <w:t>info-</w:t>
            </w:r>
            <w:r w:rsidR="00EB4995" w:rsidRPr="00994C42">
              <w:rPr>
                <w:rFonts w:ascii="Arial" w:hAnsi="Arial" w:cs="Arial"/>
                <w:i/>
                <w:iCs/>
                <w:color w:val="000000" w:themeColor="text1"/>
                <w:sz w:val="22"/>
                <w:szCs w:val="22"/>
                <w:lang w:val="en-GB"/>
              </w:rPr>
              <w:t>days, Days</w:t>
            </w:r>
            <w:r w:rsidRPr="00994C42">
              <w:rPr>
                <w:rFonts w:ascii="Arial" w:hAnsi="Arial" w:cs="Arial"/>
                <w:i/>
                <w:iCs/>
                <w:color w:val="000000" w:themeColor="text1"/>
                <w:sz w:val="22"/>
                <w:szCs w:val="22"/>
                <w:lang w:val="en-GB"/>
              </w:rPr>
              <w:t xml:space="preserve"> of science,  partner-seeking forums, trainings, workshops, blogs, EU info-centre, etc. </w:t>
            </w:r>
          </w:p>
          <w:p w:rsidR="00777F0B" w:rsidRPr="00994C42" w:rsidRDefault="00777F0B" w:rsidP="00EB4995">
            <w:pPr>
              <w:pStyle w:val="ListParagraph"/>
              <w:spacing w:after="0"/>
              <w:rPr>
                <w:rFonts w:ascii="Arial" w:hAnsi="Arial" w:cs="Arial"/>
                <w:i/>
                <w:iCs/>
                <w:color w:val="000000" w:themeColor="text1"/>
                <w:lang w:val="en-GB"/>
              </w:rPr>
            </w:pPr>
          </w:p>
        </w:tc>
      </w:tr>
      <w:tr w:rsidR="00777F0B" w:rsidRPr="00994C42" w:rsidTr="00EB4995">
        <w:trPr>
          <w:trHeight w:val="1047"/>
        </w:trPr>
        <w:tc>
          <w:tcPr>
            <w:tcW w:w="2284" w:type="dxa"/>
            <w:shd w:val="clear" w:color="auto" w:fill="FFFFCC"/>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lastRenderedPageBreak/>
              <w:t xml:space="preserve">NGOs </w:t>
            </w:r>
          </w:p>
        </w:tc>
        <w:tc>
          <w:tcPr>
            <w:tcW w:w="279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Encourage a broad public dialogue about the EU integration process and enhance partnership with NGOs</w:t>
            </w:r>
          </w:p>
          <w:p w:rsidR="00777F0B" w:rsidRPr="00994C42" w:rsidRDefault="00777F0B" w:rsidP="00777F0B">
            <w:pPr>
              <w:pStyle w:val="ListParagraph"/>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Involve NGOs in Operative Structure and Consultative Body for the implementation of the Communication Strategy</w:t>
            </w:r>
          </w:p>
        </w:tc>
        <w:tc>
          <w:tcPr>
            <w:tcW w:w="3510" w:type="dxa"/>
            <w:shd w:val="clear" w:color="auto" w:fill="FFFFCC"/>
          </w:tcPr>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Government is open for cooperation with NGOs – 30% of the negotiation structure comes from the civil society</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Government, Parliament, and NGOs are partners in this process</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Shared work on educating and informing citizens</w:t>
            </w:r>
          </w:p>
        </w:tc>
        <w:tc>
          <w:tcPr>
            <w:tcW w:w="477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Meetings, trainings, seminars, workshops, study visits to Brussels and EU member-states, conferences, round tables, public debates, publications, EU info-days, events at the EU info centre, websites of the Government, MFAEI, and NGOs, thematic and specialised media content, social media, coordinated activities, IPA info-days, partner-seeking forums, workshops, EU info-centre, etc. </w:t>
            </w:r>
          </w:p>
        </w:tc>
      </w:tr>
      <w:tr w:rsidR="00777F0B" w:rsidRPr="00994C42" w:rsidTr="00EB4995">
        <w:tc>
          <w:tcPr>
            <w:tcW w:w="2284" w:type="dxa"/>
            <w:shd w:val="clear" w:color="auto" w:fill="99CCFF"/>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lastRenderedPageBreak/>
              <w:t>Religious communities</w:t>
            </w:r>
          </w:p>
          <w:p w:rsidR="00777F0B" w:rsidRPr="00994C42" w:rsidRDefault="00777F0B" w:rsidP="00EB4995">
            <w:pPr>
              <w:spacing w:after="0"/>
              <w:rPr>
                <w:rFonts w:ascii="Arial" w:hAnsi="Arial" w:cs="Arial"/>
                <w:b/>
                <w:bCs/>
                <w:i/>
                <w:iCs/>
                <w:lang w:val="en-GB"/>
              </w:rPr>
            </w:pPr>
          </w:p>
        </w:tc>
        <w:tc>
          <w:tcPr>
            <w:tcW w:w="279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Boost the level of their interest for the process of EU integration</w:t>
            </w:r>
          </w:p>
        </w:tc>
        <w:tc>
          <w:tcPr>
            <w:tcW w:w="3510" w:type="dxa"/>
            <w:shd w:val="clear" w:color="auto" w:fill="99CCFF"/>
          </w:tcPr>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EU promotes the protection of identity in the member-states and the rights of each citizen to such an identity</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EU promotes respect for diversity and inter-cultural dialogue</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EU heritage is multi-cultural</w:t>
            </w:r>
          </w:p>
        </w:tc>
        <w:tc>
          <w:tcPr>
            <w:tcW w:w="477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Meetings, conferences, public debates, seminars, workshops, round tables, public events, websites, etc. </w:t>
            </w:r>
          </w:p>
          <w:p w:rsidR="00777F0B" w:rsidRPr="00994C42" w:rsidRDefault="00777F0B" w:rsidP="00EB4995">
            <w:pPr>
              <w:pStyle w:val="ListParagraph"/>
              <w:spacing w:after="0"/>
              <w:ind w:left="360"/>
              <w:rPr>
                <w:rFonts w:ascii="Arial" w:hAnsi="Arial" w:cs="Arial"/>
                <w:i/>
                <w:iCs/>
                <w:lang w:val="en-GB"/>
              </w:rPr>
            </w:pPr>
          </w:p>
          <w:p w:rsidR="00777F0B" w:rsidRPr="00994C42" w:rsidRDefault="00777F0B" w:rsidP="00EB4995">
            <w:pPr>
              <w:pStyle w:val="ListParagraph"/>
              <w:spacing w:after="0"/>
              <w:ind w:left="360"/>
              <w:rPr>
                <w:rFonts w:ascii="Arial" w:hAnsi="Arial" w:cs="Arial"/>
                <w:i/>
                <w:iCs/>
                <w:lang w:val="en-GB"/>
              </w:rPr>
            </w:pPr>
          </w:p>
        </w:tc>
      </w:tr>
      <w:tr w:rsidR="00777F0B" w:rsidRPr="00994C42" w:rsidTr="00EB4995">
        <w:tc>
          <w:tcPr>
            <w:tcW w:w="2284" w:type="dxa"/>
            <w:shd w:val="clear" w:color="auto" w:fill="FFFFCC"/>
          </w:tcPr>
          <w:p w:rsidR="00777F0B" w:rsidRPr="00994C42" w:rsidRDefault="00777F0B" w:rsidP="00777F0B">
            <w:pPr>
              <w:rPr>
                <w:rFonts w:ascii="Arial" w:hAnsi="Arial" w:cs="Arial"/>
                <w:b/>
                <w:bCs/>
                <w:i/>
                <w:iCs/>
                <w:lang w:val="en-GB"/>
              </w:rPr>
            </w:pPr>
            <w:r w:rsidRPr="00994C42">
              <w:rPr>
                <w:rFonts w:ascii="Arial" w:hAnsi="Arial" w:cs="Arial"/>
                <w:b/>
                <w:bCs/>
                <w:i/>
                <w:iCs/>
                <w:sz w:val="22"/>
                <w:szCs w:val="22"/>
                <w:lang w:val="en-GB"/>
              </w:rPr>
              <w:t>State institutions (officials and employees)</w:t>
            </w:r>
          </w:p>
        </w:tc>
        <w:tc>
          <w:tcPr>
            <w:tcW w:w="279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Improve internal communication between the Government bodies and other state institutions by establishing and Operational Structure for the implementation of this Strategy</w:t>
            </w:r>
          </w:p>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Establish procedures and define information-flow at the Government level related to public communication of the EU accession process</w:t>
            </w:r>
          </w:p>
          <w:p w:rsidR="00777F0B" w:rsidRPr="00994C42" w:rsidRDefault="00777F0B" w:rsidP="004A03A2">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Upgrade the level of knowledge about the EU accession</w:t>
            </w:r>
            <w:r w:rsidR="004A03A2" w:rsidRPr="00994C42">
              <w:rPr>
                <w:rFonts w:ascii="Arial" w:hAnsi="Arial" w:cs="Arial"/>
                <w:i/>
                <w:iCs/>
                <w:sz w:val="22"/>
                <w:szCs w:val="22"/>
                <w:lang w:val="en-GB"/>
              </w:rPr>
              <w:t>, including EU support programmes</w:t>
            </w:r>
          </w:p>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Develop sectoral approach to informing the public </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process, including EU support programmes</w:t>
            </w:r>
          </w:p>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Boost public </w:t>
            </w:r>
            <w:r w:rsidRPr="00994C42">
              <w:rPr>
                <w:rFonts w:ascii="Arial" w:hAnsi="Arial" w:cs="Arial"/>
                <w:i/>
                <w:iCs/>
                <w:sz w:val="22"/>
                <w:szCs w:val="22"/>
                <w:lang w:val="en-GB"/>
              </w:rPr>
              <w:lastRenderedPageBreak/>
              <w:t>institutions’ involvement in communicating EU accession and the rights and obligations arising from membership</w:t>
            </w:r>
          </w:p>
        </w:tc>
        <w:tc>
          <w:tcPr>
            <w:tcW w:w="3510" w:type="dxa"/>
            <w:shd w:val="clear" w:color="auto" w:fill="FFFFCC"/>
          </w:tcPr>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lastRenderedPageBreak/>
              <w:t xml:space="preserve">European integration is </w:t>
            </w:r>
            <w:r w:rsidR="004A03A2" w:rsidRPr="00994C42">
              <w:rPr>
                <w:rFonts w:ascii="Arial" w:hAnsi="Arial" w:cs="Arial"/>
                <w:i/>
                <w:iCs/>
                <w:lang w:val="en-GB"/>
              </w:rPr>
              <w:t>the</w:t>
            </w:r>
            <w:r w:rsidRPr="00994C42">
              <w:rPr>
                <w:rFonts w:ascii="Arial" w:hAnsi="Arial" w:cs="Arial"/>
                <w:i/>
                <w:iCs/>
                <w:lang w:val="en-GB"/>
              </w:rPr>
              <w:t xml:space="preserve"> homework</w:t>
            </w:r>
            <w:r w:rsidR="004A03A2" w:rsidRPr="00994C42">
              <w:rPr>
                <w:rFonts w:ascii="Arial" w:hAnsi="Arial" w:cs="Arial"/>
                <w:i/>
                <w:iCs/>
                <w:lang w:val="en-GB"/>
              </w:rPr>
              <w:t xml:space="preserve"> of all society structures</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EU accession is not a simple process – we must our share of the work which is not simple, and we must respond to all requests</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Government, Parliament, and civil society are partners in this process</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 xml:space="preserve">Reforms are of key importance for further democratic and economic development of the society </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Efficient public administration – better results</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Fight off prejudice about the EU by providing facts about rights and obligations arising from membership</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Show measurable results in order to increase citizen trust in the EU accession process and in our institutions</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 xml:space="preserve">EU support programmes contribute to harmonisation with European standards and </w:t>
            </w:r>
            <w:r w:rsidRPr="00994C42">
              <w:rPr>
                <w:rFonts w:ascii="Arial" w:hAnsi="Arial" w:cs="Arial"/>
                <w:i/>
                <w:iCs/>
                <w:lang w:val="en-GB"/>
              </w:rPr>
              <w:lastRenderedPageBreak/>
              <w:t xml:space="preserve">improved quality of </w:t>
            </w:r>
            <w:r w:rsidR="00EB4995" w:rsidRPr="00994C42">
              <w:rPr>
                <w:rFonts w:ascii="Arial" w:hAnsi="Arial" w:cs="Arial"/>
                <w:i/>
                <w:iCs/>
                <w:lang w:val="en-GB"/>
              </w:rPr>
              <w:t>life</w:t>
            </w:r>
            <w:r w:rsidRPr="00994C42">
              <w:rPr>
                <w:rFonts w:ascii="Arial" w:hAnsi="Arial" w:cs="Arial"/>
                <w:i/>
                <w:iCs/>
                <w:lang w:val="en-GB"/>
              </w:rPr>
              <w:t xml:space="preserve"> of citizens</w:t>
            </w:r>
          </w:p>
          <w:p w:rsidR="00777F0B" w:rsidRPr="00994C42" w:rsidRDefault="00777F0B" w:rsidP="00777F0B">
            <w:pPr>
              <w:pStyle w:val="NoSpacing"/>
              <w:numPr>
                <w:ilvl w:val="0"/>
                <w:numId w:val="16"/>
              </w:numPr>
              <w:ind w:left="357" w:hanging="357"/>
              <w:rPr>
                <w:rFonts w:ascii="Arial" w:hAnsi="Arial" w:cs="Arial"/>
                <w:lang w:val="en-GB"/>
              </w:rPr>
            </w:pPr>
            <w:r w:rsidRPr="00994C42">
              <w:rPr>
                <w:rFonts w:ascii="Arial" w:hAnsi="Arial" w:cs="Arial"/>
                <w:i/>
                <w:iCs/>
                <w:lang w:val="en-GB"/>
              </w:rPr>
              <w:t>Funds from EU support programmes are available to a broad range of institutions and beneficiaries and they provide a good basis to prepare for using the structural and cohesion funds</w:t>
            </w:r>
          </w:p>
        </w:tc>
        <w:tc>
          <w:tcPr>
            <w:tcW w:w="477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lastRenderedPageBreak/>
              <w:t>Trainings (Human Resources Management Authority</w:t>
            </w:r>
            <w:r w:rsidR="004A03A2" w:rsidRPr="00994C42">
              <w:rPr>
                <w:rFonts w:ascii="Arial" w:hAnsi="Arial" w:cs="Arial"/>
                <w:i/>
                <w:iCs/>
                <w:sz w:val="22"/>
                <w:szCs w:val="22"/>
                <w:lang w:val="en-GB"/>
              </w:rPr>
              <w:t>, etc</w:t>
            </w:r>
            <w:proofErr w:type="gramStart"/>
            <w:r w:rsidR="004A03A2" w:rsidRPr="00994C42">
              <w:rPr>
                <w:rFonts w:ascii="Arial" w:hAnsi="Arial" w:cs="Arial"/>
                <w:i/>
                <w:iCs/>
                <w:sz w:val="22"/>
                <w:szCs w:val="22"/>
                <w:lang w:val="en-GB"/>
              </w:rPr>
              <w:t>.</w:t>
            </w:r>
            <w:r w:rsidRPr="00994C42">
              <w:rPr>
                <w:rFonts w:ascii="Arial" w:hAnsi="Arial" w:cs="Arial"/>
                <w:i/>
                <w:iCs/>
                <w:sz w:val="22"/>
                <w:szCs w:val="22"/>
                <w:lang w:val="en-GB"/>
              </w:rPr>
              <w:t xml:space="preserve"> )</w:t>
            </w:r>
            <w:proofErr w:type="gramEnd"/>
            <w:r w:rsidRPr="00994C42">
              <w:rPr>
                <w:rFonts w:ascii="Arial" w:hAnsi="Arial" w:cs="Arial"/>
                <w:i/>
                <w:iCs/>
                <w:sz w:val="22"/>
                <w:szCs w:val="22"/>
                <w:lang w:val="en-GB"/>
              </w:rPr>
              <w:t>seminars, workshops, presentations, visits to Brussels and EU member-states, conferences, round tables, public debates, publications, EU info-days, EU info-centre, Government and MFAEI websites, thematic media content, brochures, flyers, IPA info-days, partner-seeking forums, intranet, public events, etc.</w:t>
            </w:r>
          </w:p>
          <w:p w:rsidR="00777F0B" w:rsidRPr="00994C42" w:rsidRDefault="00777F0B" w:rsidP="00EB4995">
            <w:pPr>
              <w:spacing w:after="0"/>
              <w:ind w:left="360"/>
              <w:rPr>
                <w:rFonts w:ascii="Arial" w:hAnsi="Arial" w:cs="Arial"/>
                <w:i/>
                <w:iCs/>
                <w:lang w:val="en-GB"/>
              </w:rPr>
            </w:pPr>
          </w:p>
        </w:tc>
      </w:tr>
      <w:tr w:rsidR="00777F0B" w:rsidRPr="00994C42" w:rsidTr="00EB4995">
        <w:tc>
          <w:tcPr>
            <w:tcW w:w="2284" w:type="dxa"/>
            <w:shd w:val="clear" w:color="auto" w:fill="99CCFF"/>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lastRenderedPageBreak/>
              <w:t>Local self-government/local associations</w:t>
            </w:r>
          </w:p>
          <w:p w:rsidR="00777F0B" w:rsidRPr="00994C42" w:rsidRDefault="00777F0B" w:rsidP="00EB4995">
            <w:pPr>
              <w:spacing w:after="0"/>
              <w:rPr>
                <w:rFonts w:ascii="Arial" w:hAnsi="Arial" w:cs="Arial"/>
                <w:b/>
                <w:bCs/>
                <w:i/>
                <w:iCs/>
                <w:lang w:val="en-GB"/>
              </w:rPr>
            </w:pPr>
          </w:p>
        </w:tc>
        <w:tc>
          <w:tcPr>
            <w:tcW w:w="2790" w:type="dxa"/>
            <w:shd w:val="clear" w:color="auto" w:fill="99CCFF"/>
          </w:tcPr>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Educate and inform in order to boost the level of understanding among officials and employees in local self-government of the EU accession process, including EU support programmes and rights and obligations arising from membership </w:t>
            </w:r>
          </w:p>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Improve communication in the field with citizens and the rural population</w:t>
            </w:r>
          </w:p>
          <w:p w:rsidR="00777F0B" w:rsidRPr="00994C42" w:rsidRDefault="00777F0B" w:rsidP="00777F0B">
            <w:pPr>
              <w:pStyle w:val="ListParagraph"/>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 xml:space="preserve">Establish municipal communication teams </w:t>
            </w:r>
          </w:p>
        </w:tc>
        <w:tc>
          <w:tcPr>
            <w:tcW w:w="3510" w:type="dxa"/>
            <w:shd w:val="clear" w:color="auto" w:fill="99CCFF"/>
          </w:tcPr>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Every household enters the EU – the whole of Montenegro joins the  EU</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 xml:space="preserve">Largest financial grants (including national co-financing) are </w:t>
            </w:r>
            <w:r w:rsidR="00EB4995" w:rsidRPr="00994C42">
              <w:rPr>
                <w:rFonts w:ascii="Arial" w:hAnsi="Arial" w:cs="Arial"/>
                <w:i/>
                <w:iCs/>
                <w:lang w:val="en-GB"/>
              </w:rPr>
              <w:t>available</w:t>
            </w:r>
            <w:r w:rsidRPr="00994C42">
              <w:rPr>
                <w:rFonts w:ascii="Arial" w:hAnsi="Arial" w:cs="Arial"/>
                <w:i/>
                <w:iCs/>
                <w:lang w:val="en-GB"/>
              </w:rPr>
              <w:t xml:space="preserve"> for local and regional development through IPA funds – let’s use it!</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EU accession boosts economic and regional development</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 xml:space="preserve">Financial, technical, and expert </w:t>
            </w:r>
            <w:r w:rsidR="008C7E5E" w:rsidRPr="00994C42">
              <w:rPr>
                <w:rFonts w:ascii="Arial" w:hAnsi="Arial" w:cs="Arial"/>
                <w:i/>
                <w:iCs/>
                <w:lang w:val="en-GB"/>
              </w:rPr>
              <w:t>support</w:t>
            </w:r>
            <w:r w:rsidRPr="00994C42">
              <w:rPr>
                <w:rFonts w:ascii="Arial" w:hAnsi="Arial" w:cs="Arial"/>
                <w:i/>
                <w:iCs/>
                <w:lang w:val="en-GB"/>
              </w:rPr>
              <w:t xml:space="preserve"> to reform</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Bottom-up change/s – from periphery to centre</w:t>
            </w:r>
          </w:p>
          <w:p w:rsidR="00777F0B" w:rsidRPr="00934F42" w:rsidRDefault="00777F0B" w:rsidP="00EB4995">
            <w:pPr>
              <w:pStyle w:val="NoSpacing"/>
              <w:numPr>
                <w:ilvl w:val="0"/>
                <w:numId w:val="16"/>
              </w:numPr>
              <w:ind w:left="357" w:hanging="357"/>
              <w:rPr>
                <w:rFonts w:ascii="Arial" w:hAnsi="Arial" w:cs="Arial"/>
                <w:i/>
                <w:iCs/>
                <w:lang w:val="en-GB"/>
              </w:rPr>
            </w:pPr>
            <w:r w:rsidRPr="00994C42">
              <w:rPr>
                <w:rFonts w:ascii="Arial" w:hAnsi="Arial" w:cs="Arial"/>
                <w:i/>
                <w:iCs/>
                <w:lang w:val="en-GB"/>
              </w:rPr>
              <w:t>We need to boost industry, infrastructure, agriculture, energy and other areas</w:t>
            </w:r>
          </w:p>
        </w:tc>
        <w:tc>
          <w:tcPr>
            <w:tcW w:w="477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 xml:space="preserve">Trainings, seminars, workshops, presentations, study visits to Brussels and EU member-states, conferences, round tables, exhibitions, public debates, publications, EU info-days, EU info-centre, Government and MFAEI websites, radio and TV broadcasts, thematic media content, social media, </w:t>
            </w:r>
            <w:r w:rsidR="004A03A2" w:rsidRPr="00994C42">
              <w:rPr>
                <w:rFonts w:ascii="Arial" w:hAnsi="Arial" w:cs="Arial"/>
                <w:i/>
                <w:iCs/>
                <w:sz w:val="22"/>
                <w:szCs w:val="22"/>
                <w:lang w:val="en-GB"/>
              </w:rPr>
              <w:t xml:space="preserve">targeted </w:t>
            </w:r>
            <w:r w:rsidRPr="00994C42">
              <w:rPr>
                <w:rFonts w:ascii="Arial" w:hAnsi="Arial" w:cs="Arial"/>
                <w:i/>
                <w:iCs/>
                <w:sz w:val="22"/>
                <w:szCs w:val="22"/>
                <w:lang w:val="en-GB"/>
              </w:rPr>
              <w:t>brochures, flyers, IPA info-days, partner-seeking forums, intranet, etc.</w:t>
            </w:r>
            <w:r w:rsidRPr="00994C42">
              <w:rPr>
                <w:rFonts w:ascii="Arial" w:hAnsi="Arial" w:cs="Arial"/>
                <w:sz w:val="22"/>
                <w:szCs w:val="22"/>
                <w:lang w:val="en-GB"/>
              </w:rPr>
              <w:t xml:space="preserve"> </w:t>
            </w:r>
          </w:p>
          <w:p w:rsidR="00777F0B" w:rsidRPr="00994C42" w:rsidRDefault="00777F0B" w:rsidP="00EB4995">
            <w:pPr>
              <w:spacing w:after="0"/>
              <w:rPr>
                <w:rFonts w:ascii="Arial" w:hAnsi="Arial" w:cs="Arial"/>
                <w:lang w:val="en-GB"/>
              </w:rPr>
            </w:pPr>
          </w:p>
        </w:tc>
      </w:tr>
      <w:tr w:rsidR="00777F0B" w:rsidRPr="00994C42" w:rsidTr="00EB4995">
        <w:trPr>
          <w:trHeight w:val="541"/>
        </w:trPr>
        <w:tc>
          <w:tcPr>
            <w:tcW w:w="13354" w:type="dxa"/>
            <w:gridSpan w:val="4"/>
            <w:shd w:val="clear" w:color="auto" w:fill="FF0000"/>
            <w:vAlign w:val="center"/>
          </w:tcPr>
          <w:p w:rsidR="00777F0B" w:rsidRPr="00994C42" w:rsidRDefault="00777F0B" w:rsidP="00EB4995">
            <w:pPr>
              <w:spacing w:after="0"/>
              <w:jc w:val="center"/>
              <w:rPr>
                <w:rFonts w:ascii="Arial" w:hAnsi="Arial" w:cs="Arial"/>
                <w:b/>
                <w:bCs/>
                <w:i/>
                <w:iCs/>
                <w:color w:val="FFFFFF" w:themeColor="background1"/>
                <w:lang w:val="en-GB"/>
              </w:rPr>
            </w:pPr>
            <w:r w:rsidRPr="00994C42">
              <w:rPr>
                <w:rFonts w:ascii="Arial" w:hAnsi="Arial" w:cs="Arial"/>
                <w:b/>
                <w:bCs/>
                <w:i/>
                <w:iCs/>
                <w:color w:val="FFFFFF" w:themeColor="background1"/>
                <w:sz w:val="22"/>
                <w:szCs w:val="22"/>
                <w:lang w:val="en-GB"/>
              </w:rPr>
              <w:t>YOUTH</w:t>
            </w:r>
          </w:p>
        </w:tc>
      </w:tr>
      <w:tr w:rsidR="00777F0B" w:rsidRPr="00994C42" w:rsidTr="00EB4995">
        <w:tc>
          <w:tcPr>
            <w:tcW w:w="2284" w:type="dxa"/>
            <w:shd w:val="clear" w:color="auto" w:fill="99CCFF"/>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t xml:space="preserve">Elementary school students </w:t>
            </w:r>
          </w:p>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t>High school students</w:t>
            </w:r>
          </w:p>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lastRenderedPageBreak/>
              <w:t>University students</w:t>
            </w:r>
          </w:p>
        </w:tc>
        <w:tc>
          <w:tcPr>
            <w:tcW w:w="279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lastRenderedPageBreak/>
              <w:t>Educate and inform to improve the level of understanding of the EU accession process and membership benefits</w:t>
            </w:r>
          </w:p>
          <w:p w:rsidR="00777F0B" w:rsidRPr="00994C42" w:rsidRDefault="00777F0B" w:rsidP="004A03A2">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lastRenderedPageBreak/>
              <w:t>Inform the youth at all levels with the possibilities for education, mobility, availability of EU education programmes (Erasmus</w:t>
            </w:r>
            <w:r w:rsidR="004A03A2" w:rsidRPr="00994C42">
              <w:rPr>
                <w:rFonts w:ascii="Arial" w:hAnsi="Arial" w:cs="Arial"/>
                <w:i/>
                <w:iCs/>
                <w:sz w:val="22"/>
                <w:szCs w:val="22"/>
                <w:lang w:val="en-GB"/>
              </w:rPr>
              <w:t xml:space="preserve"> plus)</w:t>
            </w:r>
            <w:r w:rsidRPr="00994C42">
              <w:rPr>
                <w:rFonts w:ascii="Arial" w:hAnsi="Arial" w:cs="Arial"/>
                <w:i/>
                <w:iCs/>
                <w:sz w:val="22"/>
                <w:szCs w:val="22"/>
                <w:lang w:val="en-GB"/>
              </w:rPr>
              <w:t xml:space="preserve"> </w:t>
            </w:r>
          </w:p>
        </w:tc>
        <w:tc>
          <w:tcPr>
            <w:tcW w:w="3510" w:type="dxa"/>
            <w:shd w:val="clear" w:color="auto" w:fill="99CCFF"/>
          </w:tcPr>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lastRenderedPageBreak/>
              <w:t>EU youth policy is among the most important Union policies</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Single education system – same opportunities for education and development in all EU member-states</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lastRenderedPageBreak/>
              <w:t>By joining the EU education policy, Montenegro provides the opportunities to its citizens for lifelong learning, long-term mobility, and improved quality and efficiency of education</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Education as an integral part of employment strategy</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 xml:space="preserve">Access education and training, lifelong learning, faster employment, and career trajectory </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EU is a knowledge hub</w:t>
            </w:r>
          </w:p>
          <w:p w:rsidR="00777F0B" w:rsidRPr="00994C42" w:rsidRDefault="008C7E5E" w:rsidP="00777F0B">
            <w:pPr>
              <w:pStyle w:val="NoSpacing"/>
              <w:numPr>
                <w:ilvl w:val="0"/>
                <w:numId w:val="16"/>
              </w:numPr>
              <w:rPr>
                <w:rFonts w:ascii="Arial" w:hAnsi="Arial" w:cs="Arial"/>
                <w:i/>
                <w:iCs/>
                <w:lang w:val="en-GB"/>
              </w:rPr>
            </w:pPr>
            <w:r w:rsidRPr="00994C42">
              <w:rPr>
                <w:rFonts w:ascii="Arial" w:hAnsi="Arial" w:cs="Arial"/>
                <w:i/>
                <w:iCs/>
                <w:lang w:val="en-GB"/>
              </w:rPr>
              <w:t>Scholarship</w:t>
            </w:r>
            <w:r w:rsidR="00777F0B" w:rsidRPr="00994C42">
              <w:rPr>
                <w:rFonts w:ascii="Arial" w:hAnsi="Arial" w:cs="Arial"/>
                <w:i/>
                <w:iCs/>
                <w:lang w:val="en-GB"/>
              </w:rPr>
              <w:t xml:space="preserve"> and exchange opportunities</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Better education infrastructure, professional knowledge, and ability of teachers</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Other countries’ experience – improved quality of life</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 xml:space="preserve">Reforms are necessary – they will offer many new opportunities and improve the quality of </w:t>
            </w:r>
            <w:r w:rsidR="00EB4995" w:rsidRPr="00994C42">
              <w:rPr>
                <w:rFonts w:ascii="Arial" w:hAnsi="Arial" w:cs="Arial"/>
                <w:i/>
                <w:iCs/>
                <w:lang w:val="en-GB"/>
              </w:rPr>
              <w:t>life</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 xml:space="preserve">EU cherishes diversity </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Youth should communicate the EU and have their voices heard</w:t>
            </w:r>
          </w:p>
        </w:tc>
        <w:tc>
          <w:tcPr>
            <w:tcW w:w="4770" w:type="dxa"/>
            <w:shd w:val="clear" w:color="auto" w:fill="99CCFF"/>
          </w:tcPr>
          <w:p w:rsidR="00777F0B" w:rsidRPr="00994C42" w:rsidRDefault="00777F0B" w:rsidP="00EB4995">
            <w:pPr>
              <w:spacing w:after="0"/>
              <w:rPr>
                <w:rFonts w:ascii="Arial" w:hAnsi="Arial" w:cs="Arial"/>
                <w:i/>
                <w:lang w:val="en-GB"/>
              </w:rPr>
            </w:pPr>
            <w:r w:rsidRPr="00994C42">
              <w:rPr>
                <w:rFonts w:ascii="Arial" w:hAnsi="Arial" w:cs="Arial"/>
                <w:i/>
                <w:sz w:val="22"/>
                <w:szCs w:val="22"/>
                <w:lang w:val="en-GB"/>
              </w:rPr>
              <w:lastRenderedPageBreak/>
              <w:t xml:space="preserve">Targeted media content, special events, workshops, conferences, lectures, presentations, study visits, information campaigns, forums, contests, quizzes, specialised websites, social media, brochures, flyers, targeted publication, exhibitions, mobile </w:t>
            </w:r>
            <w:r w:rsidRPr="00994C42">
              <w:rPr>
                <w:rFonts w:ascii="Arial" w:hAnsi="Arial" w:cs="Arial"/>
                <w:i/>
                <w:sz w:val="22"/>
                <w:szCs w:val="22"/>
                <w:lang w:val="en-GB"/>
              </w:rPr>
              <w:lastRenderedPageBreak/>
              <w:t xml:space="preserve">apps, chat groups, TV jingles, etc. </w:t>
            </w:r>
          </w:p>
        </w:tc>
      </w:tr>
      <w:tr w:rsidR="00777F0B" w:rsidRPr="00994C42" w:rsidTr="00EB4995">
        <w:trPr>
          <w:trHeight w:val="2937"/>
        </w:trPr>
        <w:tc>
          <w:tcPr>
            <w:tcW w:w="2284" w:type="dxa"/>
            <w:shd w:val="clear" w:color="auto" w:fill="FFFFCC"/>
          </w:tcPr>
          <w:p w:rsidR="00777F0B" w:rsidRPr="00994C42" w:rsidRDefault="00777F0B" w:rsidP="00EB4995">
            <w:pPr>
              <w:spacing w:after="0"/>
              <w:rPr>
                <w:rFonts w:ascii="Arial" w:hAnsi="Arial" w:cs="Arial"/>
                <w:b/>
                <w:bCs/>
                <w:i/>
                <w:iCs/>
                <w:lang w:val="en-GB"/>
              </w:rPr>
            </w:pPr>
          </w:p>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t xml:space="preserve">Unemployed youth </w:t>
            </w:r>
          </w:p>
        </w:tc>
        <w:tc>
          <w:tcPr>
            <w:tcW w:w="279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Raise awareness about the importance of knowledge and skills, i.e. competitiveness for entering the EU labour market, inform about the importance of EURES</w:t>
            </w:r>
            <w:r w:rsidRPr="00994C42">
              <w:rPr>
                <w:rStyle w:val="FootnoteReference"/>
                <w:rFonts w:ascii="Arial" w:hAnsi="Arial" w:cs="Arial"/>
                <w:i/>
                <w:iCs/>
                <w:sz w:val="22"/>
                <w:szCs w:val="22"/>
                <w:lang w:val="en-GB"/>
              </w:rPr>
              <w:footnoteReference w:id="7"/>
            </w:r>
          </w:p>
        </w:tc>
        <w:tc>
          <w:tcPr>
            <w:tcW w:w="3510" w:type="dxa"/>
            <w:shd w:val="clear" w:color="auto" w:fill="FFFFCC"/>
          </w:tcPr>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EU membership is an opportunity for young people to work in other EU member-states</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EU invests into programmes that help find employment and create new jobs</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EU membership means access to new jobs</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EU membership will create new labour markets in Montenegro</w:t>
            </w:r>
          </w:p>
        </w:tc>
        <w:tc>
          <w:tcPr>
            <w:tcW w:w="4770" w:type="dxa"/>
            <w:shd w:val="clear" w:color="auto" w:fill="FFFFCC"/>
          </w:tcPr>
          <w:p w:rsidR="00777F0B" w:rsidRPr="00934F42" w:rsidRDefault="00777F0B" w:rsidP="00934F42">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Trainings, round tables, workshops, specialised employment programmes, comparative analyses, information campaigns, professional trainings, EU info-days, EU info-centre, web</w:t>
            </w:r>
            <w:r w:rsidR="00EB4995" w:rsidRPr="00994C42">
              <w:rPr>
                <w:rFonts w:ascii="Arial" w:hAnsi="Arial" w:cs="Arial"/>
                <w:i/>
                <w:iCs/>
                <w:sz w:val="22"/>
                <w:szCs w:val="22"/>
                <w:lang w:val="en-GB"/>
              </w:rPr>
              <w:t>sit</w:t>
            </w:r>
            <w:r w:rsidRPr="00994C42">
              <w:rPr>
                <w:rFonts w:ascii="Arial" w:hAnsi="Arial" w:cs="Arial"/>
                <w:i/>
                <w:iCs/>
                <w:sz w:val="22"/>
                <w:szCs w:val="22"/>
                <w:lang w:val="en-GB"/>
              </w:rPr>
              <w:t xml:space="preserve">es of the </w:t>
            </w:r>
            <w:r w:rsidR="008C7E5E" w:rsidRPr="00994C42">
              <w:rPr>
                <w:rFonts w:ascii="Arial" w:hAnsi="Arial" w:cs="Arial"/>
                <w:i/>
                <w:iCs/>
                <w:sz w:val="22"/>
                <w:szCs w:val="22"/>
                <w:lang w:val="en-GB"/>
              </w:rPr>
              <w:t>Employment</w:t>
            </w:r>
            <w:r w:rsidRPr="00994C42">
              <w:rPr>
                <w:rFonts w:ascii="Arial" w:hAnsi="Arial" w:cs="Arial"/>
                <w:i/>
                <w:iCs/>
                <w:sz w:val="22"/>
                <w:szCs w:val="22"/>
                <w:lang w:val="en-GB"/>
              </w:rPr>
              <w:t xml:space="preserve"> Bureau, Government, MFAEI, and labour ministry, thematic media content, social media, brochures, flyers, etc.</w:t>
            </w:r>
          </w:p>
          <w:p w:rsidR="00777F0B" w:rsidRPr="00994C42" w:rsidRDefault="00777F0B" w:rsidP="00EB4995">
            <w:pPr>
              <w:keepNext/>
              <w:spacing w:before="240" w:after="0"/>
              <w:rPr>
                <w:rFonts w:ascii="Arial" w:hAnsi="Arial" w:cs="Arial"/>
                <w:lang w:val="en-GB"/>
              </w:rPr>
            </w:pPr>
          </w:p>
        </w:tc>
      </w:tr>
      <w:tr w:rsidR="00777F0B" w:rsidRPr="00994C42" w:rsidTr="00EB4995">
        <w:trPr>
          <w:trHeight w:val="459"/>
        </w:trPr>
        <w:tc>
          <w:tcPr>
            <w:tcW w:w="13354" w:type="dxa"/>
            <w:gridSpan w:val="4"/>
            <w:shd w:val="clear" w:color="auto" w:fill="FF0000"/>
            <w:vAlign w:val="center"/>
          </w:tcPr>
          <w:p w:rsidR="00777F0B" w:rsidRPr="00994C42" w:rsidRDefault="00777F0B" w:rsidP="00EB4995">
            <w:pPr>
              <w:tabs>
                <w:tab w:val="center" w:pos="6569"/>
              </w:tabs>
              <w:spacing w:after="0"/>
              <w:jc w:val="center"/>
              <w:rPr>
                <w:rFonts w:ascii="Arial" w:hAnsi="Arial" w:cs="Arial"/>
                <w:b/>
                <w:bCs/>
                <w:color w:val="FFFFFF" w:themeColor="background1"/>
                <w:lang w:val="en-GB"/>
              </w:rPr>
            </w:pPr>
            <w:r w:rsidRPr="00994C42">
              <w:rPr>
                <w:rFonts w:ascii="Arial" w:hAnsi="Arial" w:cs="Arial"/>
                <w:b/>
                <w:bCs/>
                <w:i/>
                <w:iCs/>
                <w:color w:val="FFFFFF" w:themeColor="background1"/>
                <w:sz w:val="22"/>
                <w:szCs w:val="22"/>
                <w:lang w:val="en-GB"/>
              </w:rPr>
              <w:t>GROUPS SENSITIVE TO CHANGES</w:t>
            </w:r>
          </w:p>
        </w:tc>
      </w:tr>
      <w:tr w:rsidR="00777F0B" w:rsidRPr="00994C42" w:rsidTr="00EB4995">
        <w:tc>
          <w:tcPr>
            <w:tcW w:w="2284" w:type="dxa"/>
            <w:shd w:val="clear" w:color="auto" w:fill="FFFFCC"/>
          </w:tcPr>
          <w:p w:rsidR="00777F0B" w:rsidRPr="00994C42" w:rsidRDefault="00777F0B" w:rsidP="00EB4995">
            <w:pPr>
              <w:spacing w:after="0"/>
              <w:rPr>
                <w:rFonts w:ascii="Arial" w:hAnsi="Arial" w:cs="Arial"/>
                <w:b/>
                <w:bCs/>
                <w:i/>
                <w:iCs/>
                <w:lang w:val="en-GB"/>
              </w:rPr>
            </w:pPr>
            <w:r w:rsidRPr="00994C42">
              <w:rPr>
                <w:rFonts w:ascii="Arial" w:hAnsi="Arial" w:cs="Arial"/>
                <w:b/>
                <w:i/>
                <w:sz w:val="22"/>
                <w:szCs w:val="22"/>
                <w:lang w:val="en-GB"/>
              </w:rPr>
              <w:t xml:space="preserve">VULNERABLE GROUPS </w:t>
            </w:r>
            <w:r w:rsidRPr="00994C42">
              <w:rPr>
                <w:rFonts w:ascii="Arial" w:hAnsi="Arial" w:cs="Arial"/>
                <w:i/>
                <w:sz w:val="22"/>
                <w:szCs w:val="22"/>
                <w:lang w:val="en-GB"/>
              </w:rPr>
              <w:t xml:space="preserve">(women, persons with </w:t>
            </w:r>
            <w:r w:rsidR="00EB4995" w:rsidRPr="00994C42">
              <w:rPr>
                <w:rFonts w:ascii="Arial" w:hAnsi="Arial" w:cs="Arial"/>
                <w:i/>
                <w:sz w:val="22"/>
                <w:szCs w:val="22"/>
                <w:lang w:val="en-GB"/>
              </w:rPr>
              <w:t>disabilities</w:t>
            </w:r>
            <w:r w:rsidRPr="00994C42">
              <w:rPr>
                <w:rFonts w:ascii="Arial" w:hAnsi="Arial" w:cs="Arial"/>
                <w:i/>
                <w:sz w:val="22"/>
                <w:szCs w:val="22"/>
                <w:lang w:val="en-GB"/>
              </w:rPr>
              <w:t>, LGBT persons, Roma and Egyptians, refugees and IDPs</w:t>
            </w:r>
            <w:r w:rsidRPr="00994C42">
              <w:rPr>
                <w:rFonts w:ascii="Arial" w:hAnsi="Arial" w:cs="Arial"/>
                <w:i/>
                <w:color w:val="000000" w:themeColor="text1"/>
                <w:sz w:val="22"/>
                <w:szCs w:val="22"/>
                <w:lang w:val="en-GB"/>
              </w:rPr>
              <w:t>, inmates and convicts, persons in rehabilitation centres, etc.)</w:t>
            </w:r>
          </w:p>
        </w:tc>
        <w:tc>
          <w:tcPr>
            <w:tcW w:w="2790" w:type="dxa"/>
            <w:shd w:val="clear" w:color="auto" w:fill="FFFFCC"/>
          </w:tcPr>
          <w:p w:rsidR="00777F0B" w:rsidRPr="00994C42" w:rsidRDefault="00777F0B" w:rsidP="00777F0B">
            <w:pPr>
              <w:pStyle w:val="ListParagraph"/>
              <w:numPr>
                <w:ilvl w:val="0"/>
                <w:numId w:val="39"/>
              </w:numPr>
              <w:spacing w:before="0" w:beforeAutospacing="0" w:after="0" w:afterAutospacing="0"/>
              <w:rPr>
                <w:rFonts w:ascii="Arial" w:hAnsi="Arial" w:cs="Arial"/>
                <w:b/>
                <w:i/>
                <w:lang w:val="en-GB"/>
              </w:rPr>
            </w:pPr>
            <w:r w:rsidRPr="00994C42">
              <w:rPr>
                <w:rFonts w:ascii="Arial" w:hAnsi="Arial" w:cs="Arial"/>
                <w:i/>
                <w:sz w:val="22"/>
                <w:szCs w:val="22"/>
                <w:lang w:val="en-GB"/>
              </w:rPr>
              <w:t>Actively inform in order to raise awareness about EU integration, including the possibility of using EU support programmes</w:t>
            </w:r>
          </w:p>
          <w:p w:rsidR="00777F0B" w:rsidRPr="00994C42" w:rsidRDefault="00777F0B" w:rsidP="00777F0B">
            <w:pPr>
              <w:pStyle w:val="ListParagraph"/>
              <w:numPr>
                <w:ilvl w:val="0"/>
                <w:numId w:val="39"/>
              </w:numPr>
              <w:spacing w:before="0" w:beforeAutospacing="0" w:after="0" w:afterAutospacing="0"/>
              <w:rPr>
                <w:rFonts w:ascii="Arial" w:hAnsi="Arial" w:cs="Arial"/>
                <w:b/>
                <w:bCs/>
                <w:i/>
                <w:iCs/>
                <w:lang w:val="en-GB"/>
              </w:rPr>
            </w:pPr>
            <w:r w:rsidRPr="00994C42">
              <w:rPr>
                <w:rFonts w:ascii="Arial" w:hAnsi="Arial" w:cs="Arial"/>
                <w:i/>
                <w:sz w:val="22"/>
                <w:szCs w:val="22"/>
                <w:lang w:val="en-GB"/>
              </w:rPr>
              <w:t>Improve communication in the field with vulnerable groups about EU integration, including the possibility of using EU support programmes</w:t>
            </w:r>
          </w:p>
        </w:tc>
        <w:tc>
          <w:tcPr>
            <w:tcW w:w="351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sz w:val="22"/>
                <w:szCs w:val="22"/>
                <w:lang w:val="en-GB"/>
              </w:rPr>
              <w:t>Human rights for all are a fundamental right in the EU</w:t>
            </w:r>
          </w:p>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iCs/>
                <w:sz w:val="22"/>
                <w:szCs w:val="22"/>
                <w:lang w:val="en-GB"/>
              </w:rPr>
              <w:t xml:space="preserve">Respect for human rights, including the rights of </w:t>
            </w:r>
            <w:r w:rsidR="008C7E5E" w:rsidRPr="00994C42">
              <w:rPr>
                <w:rFonts w:ascii="Arial" w:hAnsi="Arial" w:cs="Arial"/>
                <w:i/>
                <w:iCs/>
                <w:sz w:val="22"/>
                <w:szCs w:val="22"/>
                <w:lang w:val="en-GB"/>
              </w:rPr>
              <w:t>vulnerable</w:t>
            </w:r>
            <w:r w:rsidRPr="00994C42">
              <w:rPr>
                <w:rFonts w:ascii="Arial" w:hAnsi="Arial" w:cs="Arial"/>
                <w:i/>
                <w:iCs/>
                <w:sz w:val="22"/>
                <w:szCs w:val="22"/>
                <w:lang w:val="en-GB"/>
              </w:rPr>
              <w:t xml:space="preserve"> groups, are fundamental EU values</w:t>
            </w:r>
          </w:p>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sz w:val="22"/>
                <w:szCs w:val="22"/>
                <w:lang w:val="en-GB"/>
              </w:rPr>
              <w:t>Greater level of human rights protection</w:t>
            </w:r>
          </w:p>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sz w:val="22"/>
                <w:szCs w:val="22"/>
                <w:lang w:val="en-GB"/>
              </w:rPr>
              <w:t>Vulnerable groups position will be improved</w:t>
            </w:r>
          </w:p>
        </w:tc>
        <w:tc>
          <w:tcPr>
            <w:tcW w:w="4770" w:type="dxa"/>
            <w:shd w:val="clear" w:color="auto" w:fill="FFFFCC"/>
          </w:tcPr>
          <w:p w:rsidR="00777F0B" w:rsidRPr="00994C42" w:rsidRDefault="00777F0B" w:rsidP="00EB4995">
            <w:pPr>
              <w:spacing w:after="0"/>
              <w:rPr>
                <w:rFonts w:ascii="Arial" w:hAnsi="Arial" w:cs="Arial"/>
                <w:lang w:val="en-GB"/>
              </w:rPr>
            </w:pPr>
            <w:r w:rsidRPr="00994C42">
              <w:rPr>
                <w:rFonts w:ascii="Arial" w:hAnsi="Arial" w:cs="Arial"/>
                <w:i/>
                <w:sz w:val="22"/>
                <w:szCs w:val="22"/>
                <w:lang w:val="en-GB"/>
              </w:rPr>
              <w:t xml:space="preserve">Round tables, public discussions, marking important dates, organising festivals/info-days, direct </w:t>
            </w:r>
            <w:r w:rsidR="00EB4995" w:rsidRPr="00994C42">
              <w:rPr>
                <w:rFonts w:ascii="Arial" w:hAnsi="Arial" w:cs="Arial"/>
                <w:i/>
                <w:sz w:val="22"/>
                <w:szCs w:val="22"/>
                <w:lang w:val="en-GB"/>
              </w:rPr>
              <w:t>communication</w:t>
            </w:r>
            <w:r w:rsidRPr="00994C42">
              <w:rPr>
                <w:rFonts w:ascii="Arial" w:hAnsi="Arial" w:cs="Arial"/>
                <w:i/>
                <w:sz w:val="22"/>
                <w:szCs w:val="22"/>
                <w:lang w:val="en-GB"/>
              </w:rPr>
              <w:t>, social media, print and electronic media, conferences, IPA info-</w:t>
            </w:r>
            <w:r w:rsidR="00EB4995" w:rsidRPr="00994C42">
              <w:rPr>
                <w:rFonts w:ascii="Arial" w:hAnsi="Arial" w:cs="Arial"/>
                <w:i/>
                <w:sz w:val="22"/>
                <w:szCs w:val="22"/>
                <w:lang w:val="en-GB"/>
              </w:rPr>
              <w:t>days</w:t>
            </w:r>
            <w:r w:rsidRPr="00994C42">
              <w:rPr>
                <w:rFonts w:ascii="Arial" w:hAnsi="Arial" w:cs="Arial"/>
                <w:i/>
                <w:sz w:val="22"/>
                <w:szCs w:val="22"/>
                <w:lang w:val="en-GB"/>
              </w:rPr>
              <w:t xml:space="preserve">, partner-seeking forums, trainings, workshops, media content and other information material adjusted to persons with eye-sight and hearing </w:t>
            </w:r>
            <w:r w:rsidR="00EB4995" w:rsidRPr="00994C42">
              <w:rPr>
                <w:rFonts w:ascii="Arial" w:hAnsi="Arial" w:cs="Arial"/>
                <w:i/>
                <w:sz w:val="22"/>
                <w:szCs w:val="22"/>
                <w:lang w:val="en-GB"/>
              </w:rPr>
              <w:t>disabilities</w:t>
            </w:r>
            <w:r w:rsidRPr="00994C42">
              <w:rPr>
                <w:rFonts w:ascii="Arial" w:hAnsi="Arial" w:cs="Arial"/>
                <w:i/>
                <w:sz w:val="22"/>
                <w:szCs w:val="22"/>
                <w:lang w:val="en-GB"/>
              </w:rPr>
              <w:t xml:space="preserve">, EU info-centre, etc. </w:t>
            </w:r>
          </w:p>
        </w:tc>
      </w:tr>
      <w:tr w:rsidR="00777F0B" w:rsidRPr="00994C42" w:rsidTr="00EB4995">
        <w:tc>
          <w:tcPr>
            <w:tcW w:w="2284" w:type="dxa"/>
            <w:tcBorders>
              <w:top w:val="single" w:sz="6" w:space="0" w:color="B3CC82"/>
              <w:left w:val="single" w:sz="8" w:space="0" w:color="B3CC82"/>
              <w:bottom w:val="single" w:sz="6" w:space="0" w:color="B3CC82"/>
              <w:right w:val="single" w:sz="6" w:space="0" w:color="B3CC82"/>
            </w:tcBorders>
            <w:shd w:val="clear" w:color="auto" w:fill="FFFFCC"/>
          </w:tcPr>
          <w:p w:rsidR="00777F0B" w:rsidRPr="00994C42" w:rsidRDefault="00777F0B" w:rsidP="00EB4995">
            <w:pPr>
              <w:spacing w:after="0"/>
              <w:rPr>
                <w:rFonts w:ascii="Arial" w:hAnsi="Arial" w:cs="Arial"/>
                <w:b/>
                <w:i/>
                <w:lang w:val="en-GB"/>
              </w:rPr>
            </w:pPr>
            <w:r w:rsidRPr="00994C42">
              <w:rPr>
                <w:rFonts w:ascii="Arial" w:hAnsi="Arial" w:cs="Arial"/>
                <w:b/>
                <w:i/>
                <w:sz w:val="22"/>
                <w:szCs w:val="22"/>
                <w:lang w:val="en-GB"/>
              </w:rPr>
              <w:t>Minority peoples</w:t>
            </w:r>
          </w:p>
        </w:tc>
        <w:tc>
          <w:tcPr>
            <w:tcW w:w="2790" w:type="dxa"/>
            <w:tcBorders>
              <w:top w:val="single" w:sz="6" w:space="0" w:color="B3CC82"/>
              <w:left w:val="single" w:sz="6" w:space="0" w:color="B3CC82"/>
              <w:bottom w:val="single" w:sz="6" w:space="0" w:color="B3CC82"/>
              <w:right w:val="single" w:sz="6" w:space="0" w:color="B3CC82"/>
            </w:tcBorders>
            <w:shd w:val="clear" w:color="auto" w:fill="FFFFCC"/>
          </w:tcPr>
          <w:p w:rsidR="00777F0B" w:rsidRPr="00994C42" w:rsidRDefault="00777F0B" w:rsidP="00777F0B">
            <w:pPr>
              <w:pStyle w:val="ListParagraph"/>
              <w:numPr>
                <w:ilvl w:val="0"/>
                <w:numId w:val="39"/>
              </w:numPr>
              <w:spacing w:before="0" w:beforeAutospacing="0" w:after="0" w:afterAutospacing="0"/>
              <w:rPr>
                <w:rFonts w:ascii="Arial" w:hAnsi="Arial" w:cs="Arial"/>
                <w:i/>
                <w:lang w:val="en-GB"/>
              </w:rPr>
            </w:pPr>
            <w:r w:rsidRPr="00994C42">
              <w:rPr>
                <w:rFonts w:ascii="Arial" w:hAnsi="Arial" w:cs="Arial"/>
                <w:i/>
                <w:sz w:val="22"/>
                <w:szCs w:val="22"/>
                <w:lang w:val="en-GB"/>
              </w:rPr>
              <w:t xml:space="preserve">More active information provision aimed at raising awareness about EU integration, including </w:t>
            </w:r>
            <w:r w:rsidRPr="00994C42">
              <w:rPr>
                <w:rFonts w:ascii="Arial" w:hAnsi="Arial" w:cs="Arial"/>
                <w:i/>
                <w:sz w:val="22"/>
                <w:szCs w:val="22"/>
                <w:lang w:val="en-GB"/>
              </w:rPr>
              <w:lastRenderedPageBreak/>
              <w:t>the possibility of using EU support programmes</w:t>
            </w:r>
          </w:p>
          <w:p w:rsidR="00777F0B" w:rsidRPr="00934F42" w:rsidRDefault="00777F0B" w:rsidP="00934F42">
            <w:pPr>
              <w:pStyle w:val="ListParagraph"/>
              <w:numPr>
                <w:ilvl w:val="0"/>
                <w:numId w:val="39"/>
              </w:numPr>
              <w:spacing w:before="0" w:beforeAutospacing="0" w:after="0" w:afterAutospacing="0"/>
              <w:rPr>
                <w:rFonts w:ascii="Arial" w:hAnsi="Arial" w:cs="Arial"/>
                <w:i/>
                <w:lang w:val="en-GB"/>
              </w:rPr>
            </w:pPr>
            <w:r w:rsidRPr="00994C42">
              <w:rPr>
                <w:rFonts w:ascii="Arial" w:hAnsi="Arial" w:cs="Arial"/>
                <w:i/>
                <w:sz w:val="22"/>
                <w:szCs w:val="22"/>
                <w:lang w:val="en-GB"/>
              </w:rPr>
              <w:t>Improve communication in the field about the EU accession process, including the EU support programmes</w:t>
            </w:r>
          </w:p>
        </w:tc>
        <w:tc>
          <w:tcPr>
            <w:tcW w:w="3510" w:type="dxa"/>
            <w:tcBorders>
              <w:top w:val="single" w:sz="6" w:space="0" w:color="B3CC82"/>
              <w:left w:val="single" w:sz="6" w:space="0" w:color="B3CC82"/>
              <w:bottom w:val="single" w:sz="6" w:space="0" w:color="B3CC82"/>
              <w:right w:val="single" w:sz="6" w:space="0" w:color="B3CC82"/>
            </w:tcBorders>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sz w:val="22"/>
                <w:szCs w:val="22"/>
                <w:lang w:val="en-GB"/>
              </w:rPr>
              <w:lastRenderedPageBreak/>
              <w:t>Human rights for all are a fundamental right in the EU</w:t>
            </w:r>
          </w:p>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sz w:val="22"/>
                <w:szCs w:val="22"/>
                <w:lang w:val="en-GB"/>
              </w:rPr>
              <w:t xml:space="preserve">Respect for human rights, including the rights of minorities, are fundamental </w:t>
            </w:r>
            <w:r w:rsidRPr="00994C42">
              <w:rPr>
                <w:rFonts w:ascii="Arial" w:hAnsi="Arial" w:cs="Arial"/>
                <w:i/>
                <w:sz w:val="22"/>
                <w:szCs w:val="22"/>
                <w:lang w:val="en-GB"/>
              </w:rPr>
              <w:lastRenderedPageBreak/>
              <w:t>EU values</w:t>
            </w:r>
          </w:p>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sz w:val="22"/>
                <w:szCs w:val="22"/>
                <w:lang w:val="en-GB"/>
              </w:rPr>
              <w:t>Greater level of human rights protection</w:t>
            </w:r>
          </w:p>
          <w:p w:rsidR="00777F0B" w:rsidRPr="00994C42" w:rsidRDefault="00777F0B" w:rsidP="00EB4995">
            <w:pPr>
              <w:pStyle w:val="ListParagraph"/>
              <w:spacing w:after="0"/>
              <w:ind w:left="360" w:hanging="360"/>
              <w:rPr>
                <w:rFonts w:ascii="Arial" w:hAnsi="Arial" w:cs="Arial"/>
                <w:i/>
                <w:lang w:val="en-GB"/>
              </w:rPr>
            </w:pPr>
          </w:p>
          <w:p w:rsidR="00777F0B" w:rsidRPr="00994C42" w:rsidRDefault="00777F0B" w:rsidP="00EB4995">
            <w:pPr>
              <w:pStyle w:val="ListParagraph"/>
              <w:spacing w:after="0"/>
              <w:ind w:left="360" w:hanging="360"/>
              <w:rPr>
                <w:rFonts w:ascii="Arial" w:hAnsi="Arial" w:cs="Arial"/>
                <w:i/>
                <w:lang w:val="en-GB"/>
              </w:rPr>
            </w:pPr>
          </w:p>
        </w:tc>
        <w:tc>
          <w:tcPr>
            <w:tcW w:w="4770" w:type="dxa"/>
            <w:tcBorders>
              <w:top w:val="single" w:sz="6" w:space="0" w:color="B3CC82"/>
              <w:left w:val="single" w:sz="6" w:space="0" w:color="B3CC82"/>
              <w:bottom w:val="single" w:sz="6" w:space="0" w:color="B3CC82"/>
              <w:right w:val="single" w:sz="8" w:space="0" w:color="B3CC82"/>
            </w:tcBorders>
            <w:shd w:val="clear" w:color="auto" w:fill="FFFFCC"/>
          </w:tcPr>
          <w:p w:rsidR="00777F0B" w:rsidRPr="00994C42" w:rsidRDefault="00777F0B" w:rsidP="00EB4995">
            <w:pPr>
              <w:spacing w:after="0"/>
              <w:rPr>
                <w:rFonts w:ascii="Arial" w:hAnsi="Arial" w:cs="Arial"/>
                <w:i/>
                <w:lang w:val="en-GB"/>
              </w:rPr>
            </w:pPr>
            <w:r w:rsidRPr="00994C42">
              <w:rPr>
                <w:rFonts w:ascii="Arial" w:hAnsi="Arial" w:cs="Arial"/>
                <w:i/>
                <w:sz w:val="22"/>
                <w:szCs w:val="22"/>
                <w:lang w:val="en-GB"/>
              </w:rPr>
              <w:lastRenderedPageBreak/>
              <w:t xml:space="preserve">Round tables, public discussions, important dates, festivals/info-days, direct communication, social networks, print and electronic media, conferences, IPA info-days, partner-seeking forums, trainings, workshops, </w:t>
            </w:r>
            <w:r w:rsidRPr="00994C42">
              <w:rPr>
                <w:rFonts w:ascii="Arial" w:hAnsi="Arial" w:cs="Arial"/>
                <w:i/>
                <w:sz w:val="22"/>
                <w:szCs w:val="22"/>
                <w:lang w:val="en-GB"/>
              </w:rPr>
              <w:lastRenderedPageBreak/>
              <w:t>translating content into minority languages, EU info-centre.</w:t>
            </w:r>
          </w:p>
        </w:tc>
      </w:tr>
      <w:tr w:rsidR="00777F0B" w:rsidRPr="00994C42" w:rsidTr="00EB4995">
        <w:trPr>
          <w:trHeight w:val="1317"/>
        </w:trPr>
        <w:tc>
          <w:tcPr>
            <w:tcW w:w="2284" w:type="dxa"/>
            <w:shd w:val="clear" w:color="auto" w:fill="99CCFF"/>
          </w:tcPr>
          <w:p w:rsidR="00777F0B" w:rsidRPr="00994C42" w:rsidRDefault="00777F0B" w:rsidP="00EB4995">
            <w:pPr>
              <w:spacing w:after="0"/>
              <w:rPr>
                <w:rFonts w:ascii="Arial" w:hAnsi="Arial" w:cs="Arial"/>
                <w:b/>
                <w:bCs/>
                <w:i/>
                <w:iCs/>
                <w:highlight w:val="yellow"/>
                <w:lang w:val="en-GB"/>
              </w:rPr>
            </w:pPr>
            <w:r w:rsidRPr="00994C42">
              <w:rPr>
                <w:rFonts w:ascii="Arial" w:hAnsi="Arial" w:cs="Arial"/>
                <w:b/>
                <w:bCs/>
                <w:i/>
                <w:iCs/>
                <w:sz w:val="22"/>
                <w:szCs w:val="22"/>
                <w:lang w:val="en-GB"/>
              </w:rPr>
              <w:lastRenderedPageBreak/>
              <w:t>Unemployed</w:t>
            </w:r>
          </w:p>
        </w:tc>
        <w:tc>
          <w:tcPr>
            <w:tcW w:w="279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 xml:space="preserve">Raise awareness, motivate, and educate this population about the importance of EU integration, membership rights and obligations and benefits </w:t>
            </w:r>
          </w:p>
          <w:p w:rsidR="00777F0B" w:rsidRPr="00994C42" w:rsidRDefault="00777F0B" w:rsidP="00777F0B">
            <w:pPr>
              <w:pStyle w:val="ListParagraph"/>
              <w:numPr>
                <w:ilvl w:val="0"/>
                <w:numId w:val="16"/>
              </w:numPr>
              <w:spacing w:before="0" w:beforeAutospacing="0" w:after="0" w:afterAutospacing="0"/>
              <w:rPr>
                <w:rFonts w:ascii="Arial" w:hAnsi="Arial" w:cs="Arial"/>
                <w:lang w:val="en-GB"/>
              </w:rPr>
            </w:pPr>
            <w:r w:rsidRPr="00994C42">
              <w:rPr>
                <w:rFonts w:ascii="Arial" w:hAnsi="Arial" w:cs="Arial"/>
                <w:i/>
                <w:iCs/>
                <w:sz w:val="22"/>
                <w:szCs w:val="22"/>
                <w:lang w:val="en-GB"/>
              </w:rPr>
              <w:t>Boost their interest in the EU topics</w:t>
            </w:r>
          </w:p>
        </w:tc>
        <w:tc>
          <w:tcPr>
            <w:tcW w:w="351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iCs/>
                <w:sz w:val="22"/>
                <w:szCs w:val="22"/>
                <w:lang w:val="en-GB"/>
              </w:rPr>
              <w:t>EU invests in programmes that help find employment and create jobs</w:t>
            </w:r>
          </w:p>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sz w:val="22"/>
                <w:szCs w:val="22"/>
                <w:lang w:val="en-GB"/>
              </w:rPr>
              <w:t xml:space="preserve">Greater opportunity for lifelong learning and employment </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Reforms are necessary – they will create new opportunities and contribute to an improved quality of life</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EU membership will create new labour markets in Montenegro</w:t>
            </w:r>
          </w:p>
        </w:tc>
        <w:tc>
          <w:tcPr>
            <w:tcW w:w="4770" w:type="dxa"/>
            <w:shd w:val="clear" w:color="auto" w:fill="99CCFF"/>
          </w:tcPr>
          <w:p w:rsidR="00777F0B" w:rsidRPr="00994C42" w:rsidRDefault="00777F0B" w:rsidP="00EB4995">
            <w:pPr>
              <w:spacing w:after="0"/>
              <w:rPr>
                <w:rFonts w:ascii="Arial" w:hAnsi="Arial" w:cs="Arial"/>
                <w:lang w:val="en-GB"/>
              </w:rPr>
            </w:pPr>
            <w:r w:rsidRPr="00994C42">
              <w:rPr>
                <w:rFonts w:ascii="Arial" w:hAnsi="Arial" w:cs="Arial"/>
                <w:i/>
                <w:sz w:val="22"/>
                <w:szCs w:val="22"/>
                <w:lang w:val="en-GB"/>
              </w:rPr>
              <w:t xml:space="preserve">Direct communication, media content, seminars, exhibitions, public debates, round tables, information campaigns, social media, brochures, flyers, EU info-centre, etc. </w:t>
            </w:r>
          </w:p>
        </w:tc>
      </w:tr>
      <w:tr w:rsidR="00777F0B" w:rsidRPr="00994C42" w:rsidTr="00EB4995">
        <w:tc>
          <w:tcPr>
            <w:tcW w:w="2284" w:type="dxa"/>
            <w:shd w:val="clear" w:color="auto" w:fill="FFFFCC"/>
          </w:tcPr>
          <w:p w:rsidR="00777F0B" w:rsidRPr="00994C42" w:rsidRDefault="00777F0B" w:rsidP="00EB4995">
            <w:pPr>
              <w:spacing w:after="0"/>
              <w:rPr>
                <w:rFonts w:ascii="Arial" w:hAnsi="Arial" w:cs="Arial"/>
                <w:b/>
                <w:bCs/>
                <w:i/>
                <w:iCs/>
                <w:lang w:val="en-GB"/>
              </w:rPr>
            </w:pPr>
          </w:p>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t>Pensioners</w:t>
            </w:r>
          </w:p>
        </w:tc>
        <w:tc>
          <w:tcPr>
            <w:tcW w:w="279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Raise awareness about the accession process and greater involvement in communication activities </w:t>
            </w:r>
          </w:p>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Raise awareness about </w:t>
            </w:r>
            <w:r w:rsidR="00EB4995" w:rsidRPr="00994C42">
              <w:rPr>
                <w:rFonts w:ascii="Arial" w:hAnsi="Arial" w:cs="Arial"/>
                <w:i/>
                <w:iCs/>
                <w:sz w:val="22"/>
                <w:szCs w:val="22"/>
                <w:lang w:val="en-GB"/>
              </w:rPr>
              <w:t>lifelong</w:t>
            </w:r>
            <w:r w:rsidRPr="00994C42">
              <w:rPr>
                <w:rFonts w:ascii="Arial" w:hAnsi="Arial" w:cs="Arial"/>
                <w:i/>
                <w:iCs/>
                <w:sz w:val="22"/>
                <w:szCs w:val="22"/>
                <w:lang w:val="en-GB"/>
              </w:rPr>
              <w:t xml:space="preserve"> learning opportunities</w:t>
            </w:r>
          </w:p>
        </w:tc>
        <w:tc>
          <w:tcPr>
            <w:tcW w:w="3510" w:type="dxa"/>
            <w:shd w:val="clear" w:color="auto" w:fill="FFFFCC"/>
          </w:tcPr>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Reforms are necessary – they will create many opportunities and contribute to an improved quality of life</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Montenegro will preserve its identity, language, and national characteristics even after accession</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Social protection for EU citizens – right to pension and contributions</w:t>
            </w:r>
          </w:p>
          <w:p w:rsidR="00777F0B" w:rsidRPr="00994C42" w:rsidRDefault="00777F0B" w:rsidP="00777F0B">
            <w:pPr>
              <w:pStyle w:val="NoSpacing"/>
              <w:numPr>
                <w:ilvl w:val="0"/>
                <w:numId w:val="16"/>
              </w:numPr>
              <w:rPr>
                <w:rFonts w:ascii="Arial" w:hAnsi="Arial" w:cs="Arial"/>
                <w:i/>
                <w:iCs/>
                <w:lang w:val="en-GB"/>
              </w:rPr>
            </w:pPr>
            <w:r w:rsidRPr="00994C42">
              <w:rPr>
                <w:rFonts w:ascii="Arial" w:hAnsi="Arial" w:cs="Arial"/>
                <w:i/>
                <w:iCs/>
                <w:lang w:val="en-GB"/>
              </w:rPr>
              <w:t>Other countries’ experiences – improved quality of life</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 xml:space="preserve">EU promotes respect for </w:t>
            </w:r>
            <w:r w:rsidRPr="00994C42">
              <w:rPr>
                <w:rFonts w:ascii="Arial" w:hAnsi="Arial" w:cs="Arial"/>
                <w:i/>
                <w:iCs/>
                <w:lang w:val="en-GB"/>
              </w:rPr>
              <w:lastRenderedPageBreak/>
              <w:t>diversity and cultural dialogue</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EU member-states have better health-care and more advanced treatment of older people</w:t>
            </w:r>
          </w:p>
          <w:p w:rsidR="00777F0B" w:rsidRPr="00994C42" w:rsidRDefault="00777F0B" w:rsidP="00777F0B">
            <w:pPr>
              <w:pStyle w:val="NoSpacing"/>
              <w:numPr>
                <w:ilvl w:val="0"/>
                <w:numId w:val="16"/>
              </w:numPr>
              <w:ind w:left="357" w:hanging="357"/>
              <w:rPr>
                <w:rFonts w:ascii="Arial" w:hAnsi="Arial" w:cs="Arial"/>
                <w:i/>
                <w:iCs/>
                <w:lang w:val="en-GB"/>
              </w:rPr>
            </w:pPr>
            <w:r w:rsidRPr="00994C42">
              <w:rPr>
                <w:rFonts w:ascii="Arial" w:hAnsi="Arial" w:cs="Arial"/>
                <w:i/>
                <w:iCs/>
                <w:lang w:val="en-GB"/>
              </w:rPr>
              <w:t>EU has special rules related to the work and oversight of insurance companies offering life insurance</w:t>
            </w:r>
          </w:p>
          <w:p w:rsidR="008C7E5E" w:rsidRPr="00934F42" w:rsidRDefault="00777F0B" w:rsidP="00934F42">
            <w:pPr>
              <w:pStyle w:val="NoSpacing"/>
              <w:numPr>
                <w:ilvl w:val="0"/>
                <w:numId w:val="16"/>
              </w:numPr>
              <w:ind w:left="357" w:hanging="357"/>
              <w:rPr>
                <w:rFonts w:ascii="Arial" w:hAnsi="Arial" w:cs="Arial"/>
                <w:i/>
                <w:iCs/>
                <w:lang w:val="en-GB"/>
              </w:rPr>
            </w:pPr>
            <w:r w:rsidRPr="00994C42">
              <w:rPr>
                <w:rFonts w:ascii="Arial" w:hAnsi="Arial" w:cs="Arial"/>
                <w:i/>
                <w:iCs/>
                <w:lang w:val="en-GB"/>
              </w:rPr>
              <w:t>EU has a great number of mechanisms that help improve the quality of life citizens</w:t>
            </w:r>
          </w:p>
        </w:tc>
        <w:tc>
          <w:tcPr>
            <w:tcW w:w="4770" w:type="dxa"/>
            <w:shd w:val="clear" w:color="auto" w:fill="FFFFCC"/>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lastRenderedPageBreak/>
              <w:t xml:space="preserve">Specialised media content, thematic broadcasts, forums and other events in pensioners’ associations, targeted publications, etc. </w:t>
            </w:r>
          </w:p>
          <w:p w:rsidR="00777F0B" w:rsidRPr="00994C42" w:rsidRDefault="00777F0B" w:rsidP="00EB4995">
            <w:pPr>
              <w:keepNext/>
              <w:spacing w:before="240" w:after="0"/>
              <w:rPr>
                <w:rFonts w:ascii="Arial" w:hAnsi="Arial" w:cs="Arial"/>
                <w:i/>
                <w:iCs/>
                <w:lang w:val="en-GB"/>
              </w:rPr>
            </w:pPr>
          </w:p>
        </w:tc>
      </w:tr>
      <w:tr w:rsidR="00777F0B" w:rsidRPr="00994C42" w:rsidTr="00EB4995">
        <w:trPr>
          <w:trHeight w:val="597"/>
        </w:trPr>
        <w:tc>
          <w:tcPr>
            <w:tcW w:w="2284" w:type="dxa"/>
            <w:shd w:val="clear" w:color="auto" w:fill="99CCFF"/>
          </w:tcPr>
          <w:p w:rsidR="00777F0B" w:rsidRPr="00994C42" w:rsidRDefault="00777F0B" w:rsidP="00EB4995">
            <w:pPr>
              <w:spacing w:after="0"/>
              <w:rPr>
                <w:rFonts w:ascii="Arial" w:hAnsi="Arial" w:cs="Arial"/>
                <w:b/>
                <w:bCs/>
                <w:i/>
                <w:iCs/>
                <w:lang w:val="en-GB"/>
              </w:rPr>
            </w:pPr>
            <w:r w:rsidRPr="00994C42">
              <w:rPr>
                <w:rFonts w:ascii="Arial" w:hAnsi="Arial" w:cs="Arial"/>
                <w:b/>
                <w:bCs/>
                <w:i/>
                <w:iCs/>
                <w:sz w:val="22"/>
                <w:szCs w:val="22"/>
                <w:lang w:val="en-GB"/>
              </w:rPr>
              <w:lastRenderedPageBreak/>
              <w:t>Farmers, fishermen, rural population</w:t>
            </w:r>
          </w:p>
        </w:tc>
        <w:tc>
          <w:tcPr>
            <w:tcW w:w="279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Educate and inform about the EU accession process in order to ensure </w:t>
            </w:r>
            <w:r w:rsidR="00EB4995" w:rsidRPr="00994C42">
              <w:rPr>
                <w:rFonts w:ascii="Arial" w:hAnsi="Arial" w:cs="Arial"/>
                <w:i/>
                <w:iCs/>
                <w:sz w:val="22"/>
                <w:szCs w:val="22"/>
                <w:lang w:val="en-GB"/>
              </w:rPr>
              <w:t>greater</w:t>
            </w:r>
            <w:r w:rsidRPr="00994C42">
              <w:rPr>
                <w:rFonts w:ascii="Arial" w:hAnsi="Arial" w:cs="Arial"/>
                <w:i/>
                <w:iCs/>
                <w:sz w:val="22"/>
                <w:szCs w:val="22"/>
                <w:lang w:val="en-GB"/>
              </w:rPr>
              <w:t xml:space="preserve"> participation in EU support programmes and other available programmes</w:t>
            </w:r>
            <w:r w:rsidRPr="00994C42">
              <w:rPr>
                <w:rFonts w:ascii="Arial" w:hAnsi="Arial" w:cs="Arial"/>
                <w:i/>
                <w:iCs/>
                <w:sz w:val="22"/>
                <w:szCs w:val="22"/>
                <w:highlight w:val="yellow"/>
                <w:lang w:val="en-GB"/>
              </w:rPr>
              <w:t xml:space="preserve"> </w:t>
            </w:r>
          </w:p>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Show real-life examples from the region and EU member states about accession benefits </w:t>
            </w:r>
          </w:p>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 xml:space="preserve">Fight off potential prejudice related to this area of integration  </w:t>
            </w:r>
          </w:p>
        </w:tc>
        <w:tc>
          <w:tcPr>
            <w:tcW w:w="3510" w:type="dxa"/>
            <w:shd w:val="clear" w:color="auto" w:fill="99CCFF"/>
          </w:tcPr>
          <w:p w:rsidR="00777F0B" w:rsidRPr="00934F42" w:rsidRDefault="00777F0B" w:rsidP="00777F0B">
            <w:pPr>
              <w:pStyle w:val="NoSpacing"/>
              <w:numPr>
                <w:ilvl w:val="0"/>
                <w:numId w:val="16"/>
              </w:numPr>
              <w:ind w:left="357" w:hanging="357"/>
              <w:rPr>
                <w:rFonts w:ascii="Arial" w:hAnsi="Arial" w:cs="Arial"/>
                <w:i/>
                <w:iCs/>
                <w:lang w:val="en-GB"/>
              </w:rPr>
            </w:pPr>
            <w:r w:rsidRPr="00934F42">
              <w:rPr>
                <w:rFonts w:ascii="Arial" w:hAnsi="Arial" w:cs="Arial"/>
                <w:i/>
                <w:iCs/>
                <w:lang w:val="en-GB"/>
              </w:rPr>
              <w:t>Common agriculture policy – most important and oldest EU policies</w:t>
            </w:r>
          </w:p>
          <w:p w:rsidR="00777F0B" w:rsidRPr="00934F42" w:rsidRDefault="00777F0B" w:rsidP="00777F0B">
            <w:pPr>
              <w:pStyle w:val="NoSpacing"/>
              <w:numPr>
                <w:ilvl w:val="0"/>
                <w:numId w:val="16"/>
              </w:numPr>
              <w:ind w:left="357" w:hanging="357"/>
              <w:rPr>
                <w:rFonts w:ascii="Arial" w:hAnsi="Arial" w:cs="Arial"/>
                <w:i/>
                <w:iCs/>
                <w:w w:val="90"/>
                <w:lang w:val="en-GB"/>
              </w:rPr>
            </w:pPr>
            <w:r w:rsidRPr="00934F42">
              <w:rPr>
                <w:rFonts w:ascii="Arial" w:hAnsi="Arial" w:cs="Arial"/>
                <w:i/>
                <w:iCs/>
                <w:w w:val="90"/>
                <w:lang w:val="en-GB"/>
              </w:rPr>
              <w:t xml:space="preserve">During the accession period, EU grants and national co-financing </w:t>
            </w:r>
            <w:r w:rsidR="00EB4995" w:rsidRPr="00934F42">
              <w:rPr>
                <w:rFonts w:ascii="Arial" w:hAnsi="Arial" w:cs="Arial"/>
                <w:i/>
                <w:iCs/>
                <w:w w:val="90"/>
                <w:lang w:val="en-GB"/>
              </w:rPr>
              <w:t>should</w:t>
            </w:r>
            <w:r w:rsidRPr="00934F42">
              <w:rPr>
                <w:rFonts w:ascii="Arial" w:hAnsi="Arial" w:cs="Arial"/>
                <w:i/>
                <w:iCs/>
                <w:w w:val="90"/>
                <w:lang w:val="en-GB"/>
              </w:rPr>
              <w:t xml:space="preserve"> help Montenegrin agriculture and rural areas to meet EU standards </w:t>
            </w:r>
          </w:p>
          <w:p w:rsidR="00777F0B" w:rsidRPr="00934F42" w:rsidRDefault="00777F0B" w:rsidP="00777F0B">
            <w:pPr>
              <w:pStyle w:val="NoSpacing"/>
              <w:numPr>
                <w:ilvl w:val="0"/>
                <w:numId w:val="16"/>
              </w:numPr>
              <w:ind w:left="357" w:hanging="357"/>
              <w:rPr>
                <w:rFonts w:ascii="Arial" w:hAnsi="Arial" w:cs="Arial"/>
                <w:i/>
                <w:iCs/>
                <w:lang w:val="en-GB"/>
              </w:rPr>
            </w:pPr>
            <w:r w:rsidRPr="00934F42">
              <w:rPr>
                <w:rFonts w:ascii="Arial" w:hAnsi="Arial" w:cs="Arial"/>
                <w:i/>
                <w:iCs/>
                <w:lang w:val="en-GB"/>
              </w:rPr>
              <w:t>Through EU membership, produces receive better support and market stability</w:t>
            </w:r>
          </w:p>
          <w:p w:rsidR="00777F0B" w:rsidRPr="00934F42" w:rsidRDefault="00777F0B" w:rsidP="00777F0B">
            <w:pPr>
              <w:pStyle w:val="NoSpacing"/>
              <w:numPr>
                <w:ilvl w:val="0"/>
                <w:numId w:val="16"/>
              </w:numPr>
              <w:ind w:left="357" w:hanging="357"/>
              <w:rPr>
                <w:rFonts w:ascii="Arial" w:hAnsi="Arial" w:cs="Arial"/>
                <w:i/>
                <w:iCs/>
                <w:lang w:val="en-GB"/>
              </w:rPr>
            </w:pPr>
            <w:r w:rsidRPr="00934F42">
              <w:rPr>
                <w:rFonts w:ascii="Arial" w:hAnsi="Arial" w:cs="Arial"/>
                <w:i/>
                <w:iCs/>
                <w:lang w:val="en-GB"/>
              </w:rPr>
              <w:t>By entering the EU we will be able to protect the traditional food production, but we will have to meet sanitary and other standards</w:t>
            </w:r>
          </w:p>
          <w:p w:rsidR="00777F0B" w:rsidRPr="00934F42" w:rsidRDefault="00777F0B" w:rsidP="00777F0B">
            <w:pPr>
              <w:pStyle w:val="NoSpacing"/>
              <w:numPr>
                <w:ilvl w:val="0"/>
                <w:numId w:val="16"/>
              </w:numPr>
              <w:ind w:left="357" w:hanging="357"/>
              <w:rPr>
                <w:rFonts w:ascii="Arial" w:hAnsi="Arial" w:cs="Arial"/>
                <w:i/>
                <w:iCs/>
                <w:lang w:val="en-GB"/>
              </w:rPr>
            </w:pPr>
            <w:r w:rsidRPr="00934F42">
              <w:rPr>
                <w:rFonts w:ascii="Arial" w:hAnsi="Arial" w:cs="Arial"/>
                <w:i/>
                <w:iCs/>
                <w:lang w:val="en-GB"/>
              </w:rPr>
              <w:t xml:space="preserve">EU model will inspire Montenegrin agriculture with various mechanisms for supporting small household producers </w:t>
            </w:r>
          </w:p>
          <w:p w:rsidR="00777F0B" w:rsidRPr="00934F42" w:rsidRDefault="00777F0B" w:rsidP="00777F0B">
            <w:pPr>
              <w:pStyle w:val="NoSpacing"/>
              <w:numPr>
                <w:ilvl w:val="0"/>
                <w:numId w:val="16"/>
              </w:numPr>
              <w:ind w:left="357" w:hanging="357"/>
              <w:rPr>
                <w:rFonts w:ascii="Arial" w:hAnsi="Arial" w:cs="Arial"/>
                <w:i/>
                <w:iCs/>
                <w:lang w:val="en-GB"/>
              </w:rPr>
            </w:pPr>
            <w:r w:rsidRPr="00934F42">
              <w:rPr>
                <w:rFonts w:ascii="Arial" w:hAnsi="Arial" w:cs="Arial"/>
                <w:i/>
                <w:iCs/>
                <w:lang w:val="en-GB"/>
              </w:rPr>
              <w:t>Even the large countries had to make compromises</w:t>
            </w:r>
          </w:p>
          <w:p w:rsidR="00777F0B" w:rsidRPr="00934F42" w:rsidRDefault="00777F0B" w:rsidP="00777F0B">
            <w:pPr>
              <w:pStyle w:val="NoSpacing"/>
              <w:numPr>
                <w:ilvl w:val="0"/>
                <w:numId w:val="16"/>
              </w:numPr>
              <w:ind w:left="357" w:hanging="357"/>
              <w:rPr>
                <w:rFonts w:ascii="Arial" w:hAnsi="Arial" w:cs="Arial"/>
                <w:i/>
                <w:iCs/>
                <w:lang w:val="en-GB"/>
              </w:rPr>
            </w:pPr>
            <w:r w:rsidRPr="00934F42">
              <w:rPr>
                <w:rFonts w:ascii="Arial" w:hAnsi="Arial" w:cs="Arial"/>
                <w:i/>
                <w:iCs/>
                <w:lang w:val="en-GB"/>
              </w:rPr>
              <w:lastRenderedPageBreak/>
              <w:t>Safe, affordable, and high-quality food</w:t>
            </w:r>
          </w:p>
          <w:p w:rsidR="00777F0B" w:rsidRPr="00934F42" w:rsidRDefault="00777F0B" w:rsidP="00777F0B">
            <w:pPr>
              <w:pStyle w:val="NoSpacing"/>
              <w:numPr>
                <w:ilvl w:val="0"/>
                <w:numId w:val="16"/>
              </w:numPr>
              <w:ind w:left="357" w:hanging="357"/>
              <w:rPr>
                <w:rFonts w:ascii="Arial" w:hAnsi="Arial" w:cs="Arial"/>
                <w:i/>
                <w:iCs/>
                <w:lang w:val="en-GB"/>
              </w:rPr>
            </w:pPr>
            <w:r w:rsidRPr="00934F42">
              <w:rPr>
                <w:rFonts w:ascii="Arial" w:hAnsi="Arial" w:cs="Arial"/>
                <w:i/>
                <w:iCs/>
                <w:lang w:val="en-GB"/>
              </w:rPr>
              <w:t>Proper income for farmers</w:t>
            </w:r>
          </w:p>
          <w:p w:rsidR="00777F0B" w:rsidRPr="00934F42" w:rsidRDefault="00777F0B" w:rsidP="00777F0B">
            <w:pPr>
              <w:pStyle w:val="NoSpacing"/>
              <w:numPr>
                <w:ilvl w:val="0"/>
                <w:numId w:val="16"/>
              </w:numPr>
              <w:ind w:left="357" w:hanging="357"/>
              <w:rPr>
                <w:rFonts w:ascii="Arial" w:hAnsi="Arial" w:cs="Arial"/>
                <w:i/>
                <w:iCs/>
                <w:lang w:val="en-GB"/>
              </w:rPr>
            </w:pPr>
            <w:r w:rsidRPr="00934F42">
              <w:rPr>
                <w:rFonts w:ascii="Arial" w:hAnsi="Arial" w:cs="Arial"/>
                <w:i/>
                <w:iCs/>
                <w:lang w:val="en-GB"/>
              </w:rPr>
              <w:t>Modernisation and development of agricultural production</w:t>
            </w:r>
          </w:p>
          <w:p w:rsidR="00777F0B" w:rsidRPr="00934F42" w:rsidRDefault="00777F0B" w:rsidP="00777F0B">
            <w:pPr>
              <w:pStyle w:val="NoSpacing"/>
              <w:numPr>
                <w:ilvl w:val="0"/>
                <w:numId w:val="16"/>
              </w:numPr>
              <w:ind w:left="357" w:hanging="357"/>
              <w:rPr>
                <w:rFonts w:ascii="Arial" w:hAnsi="Arial" w:cs="Arial"/>
                <w:i/>
                <w:iCs/>
                <w:lang w:val="en-GB"/>
              </w:rPr>
            </w:pPr>
            <w:r w:rsidRPr="00934F42">
              <w:rPr>
                <w:rFonts w:ascii="Arial" w:hAnsi="Arial" w:cs="Arial"/>
                <w:i/>
                <w:iCs/>
                <w:lang w:val="en-GB"/>
              </w:rPr>
              <w:t>Product prices on par with those in the EU</w:t>
            </w:r>
          </w:p>
          <w:p w:rsidR="00777F0B" w:rsidRPr="00934F42" w:rsidRDefault="00777F0B" w:rsidP="00777F0B">
            <w:pPr>
              <w:pStyle w:val="NoSpacing"/>
              <w:numPr>
                <w:ilvl w:val="0"/>
                <w:numId w:val="16"/>
              </w:numPr>
              <w:ind w:left="357" w:hanging="357"/>
              <w:rPr>
                <w:rFonts w:ascii="Arial" w:hAnsi="Arial" w:cs="Arial"/>
                <w:i/>
                <w:iCs/>
                <w:lang w:val="en-GB"/>
              </w:rPr>
            </w:pPr>
            <w:r w:rsidRPr="00934F42">
              <w:rPr>
                <w:rFonts w:ascii="Arial" w:hAnsi="Arial" w:cs="Arial"/>
                <w:i/>
                <w:iCs/>
                <w:lang w:val="en-GB"/>
              </w:rPr>
              <w:t>Producers are beneficiaries of EU subventions</w:t>
            </w:r>
          </w:p>
          <w:p w:rsidR="00777F0B" w:rsidRPr="00934F42" w:rsidRDefault="00777F0B" w:rsidP="00777F0B">
            <w:pPr>
              <w:pStyle w:val="NoSpacing"/>
              <w:numPr>
                <w:ilvl w:val="0"/>
                <w:numId w:val="16"/>
              </w:numPr>
              <w:ind w:left="357" w:hanging="357"/>
              <w:rPr>
                <w:rFonts w:ascii="Arial" w:hAnsi="Arial" w:cs="Arial"/>
                <w:i/>
                <w:iCs/>
                <w:lang w:val="en-GB"/>
              </w:rPr>
            </w:pPr>
            <w:r w:rsidRPr="00934F42">
              <w:rPr>
                <w:rFonts w:ascii="Arial" w:hAnsi="Arial" w:cs="Arial"/>
                <w:i/>
                <w:iCs/>
                <w:lang w:val="en-GB"/>
              </w:rPr>
              <w:t>Croatia’s experience shows that membership provides many opportunities for using financial funds</w:t>
            </w:r>
          </w:p>
          <w:p w:rsidR="00777F0B" w:rsidRPr="00934F42" w:rsidRDefault="00777F0B" w:rsidP="00777F0B">
            <w:pPr>
              <w:pStyle w:val="NoSpacing"/>
              <w:numPr>
                <w:ilvl w:val="0"/>
                <w:numId w:val="16"/>
              </w:numPr>
              <w:rPr>
                <w:rFonts w:ascii="Arial" w:hAnsi="Arial" w:cs="Arial"/>
                <w:i/>
                <w:iCs/>
                <w:lang w:val="en-GB"/>
              </w:rPr>
            </w:pPr>
            <w:r w:rsidRPr="00934F42">
              <w:rPr>
                <w:rFonts w:ascii="Arial" w:hAnsi="Arial" w:cs="Arial"/>
                <w:i/>
                <w:iCs/>
                <w:lang w:val="en-GB"/>
              </w:rPr>
              <w:t>Equality of fishermen in EU markets</w:t>
            </w:r>
          </w:p>
          <w:p w:rsidR="00777F0B" w:rsidRPr="00934F42" w:rsidRDefault="00777F0B" w:rsidP="00777F0B">
            <w:pPr>
              <w:pStyle w:val="NoSpacing"/>
              <w:numPr>
                <w:ilvl w:val="0"/>
                <w:numId w:val="16"/>
              </w:numPr>
              <w:rPr>
                <w:rFonts w:ascii="Arial" w:hAnsi="Arial" w:cs="Arial"/>
                <w:i/>
                <w:iCs/>
                <w:lang w:val="en-GB"/>
              </w:rPr>
            </w:pPr>
            <w:r w:rsidRPr="00934F42">
              <w:rPr>
                <w:rFonts w:ascii="Arial" w:hAnsi="Arial" w:cs="Arial"/>
                <w:i/>
                <w:iCs/>
                <w:lang w:val="en-GB"/>
              </w:rPr>
              <w:t>Support of the European fisheries fund for better positioning across Europe</w:t>
            </w:r>
          </w:p>
          <w:p w:rsidR="00777F0B" w:rsidRPr="00934F42" w:rsidRDefault="00777F0B" w:rsidP="00777F0B">
            <w:pPr>
              <w:pStyle w:val="NoSpacing"/>
              <w:numPr>
                <w:ilvl w:val="0"/>
                <w:numId w:val="16"/>
              </w:numPr>
              <w:spacing w:after="200" w:line="276" w:lineRule="auto"/>
              <w:rPr>
                <w:rFonts w:ascii="Arial" w:hAnsi="Arial" w:cs="Arial"/>
                <w:i/>
                <w:iCs/>
                <w:lang w:val="en-GB"/>
              </w:rPr>
            </w:pPr>
            <w:r w:rsidRPr="00934F42">
              <w:rPr>
                <w:rFonts w:ascii="Arial" w:hAnsi="Arial" w:cs="Arial"/>
                <w:i/>
                <w:iCs/>
                <w:lang w:val="en-GB"/>
              </w:rPr>
              <w:t>Better organisation of fisheries sector through association opportunities</w:t>
            </w:r>
          </w:p>
        </w:tc>
        <w:tc>
          <w:tcPr>
            <w:tcW w:w="4770" w:type="dxa"/>
            <w:shd w:val="clear" w:color="auto" w:fill="99CCFF"/>
          </w:tcPr>
          <w:p w:rsidR="00777F0B" w:rsidRPr="00934F42" w:rsidRDefault="00777F0B" w:rsidP="00777F0B">
            <w:pPr>
              <w:pStyle w:val="ListParagraph"/>
              <w:numPr>
                <w:ilvl w:val="0"/>
                <w:numId w:val="16"/>
              </w:numPr>
              <w:spacing w:before="0" w:beforeAutospacing="0" w:after="0" w:afterAutospacing="0"/>
              <w:rPr>
                <w:rFonts w:ascii="Arial" w:hAnsi="Arial" w:cs="Arial"/>
                <w:i/>
                <w:iCs/>
                <w:lang w:val="en-GB"/>
              </w:rPr>
            </w:pPr>
            <w:r w:rsidRPr="00934F42">
              <w:rPr>
                <w:rFonts w:ascii="Arial" w:hAnsi="Arial" w:cs="Arial"/>
                <w:i/>
                <w:iCs/>
                <w:sz w:val="22"/>
                <w:szCs w:val="22"/>
                <w:lang w:val="en-GB"/>
              </w:rPr>
              <w:lastRenderedPageBreak/>
              <w:t xml:space="preserve">Regular communication with counselling services, visits to municipalities and concrete projects, direct communication and food fairs and public events, such as Ukljeva and Wine Days, Honey Days, etc, round tables, public debates, presentations, lectures, specialised and thematic media broadcasts, especially at local TV stations, specialised info-books for farmers, brochures, flyers, conferences, IPA info-days, partner-seeking forums, trainings, workshops, websites of agriculture societies, EU info-centre, etc. </w:t>
            </w:r>
          </w:p>
          <w:p w:rsidR="00777F0B" w:rsidRPr="00934F42" w:rsidRDefault="00777F0B" w:rsidP="00EB4995">
            <w:pPr>
              <w:spacing w:after="0"/>
              <w:ind w:left="360"/>
              <w:rPr>
                <w:rFonts w:ascii="Arial" w:hAnsi="Arial" w:cs="Arial"/>
                <w:i/>
                <w:iCs/>
                <w:lang w:val="en-GB"/>
              </w:rPr>
            </w:pPr>
          </w:p>
        </w:tc>
      </w:tr>
      <w:tr w:rsidR="00777F0B" w:rsidRPr="00994C42" w:rsidTr="00EB4995">
        <w:trPr>
          <w:trHeight w:val="476"/>
        </w:trPr>
        <w:tc>
          <w:tcPr>
            <w:tcW w:w="13354" w:type="dxa"/>
            <w:gridSpan w:val="4"/>
            <w:shd w:val="clear" w:color="auto" w:fill="FF0000"/>
            <w:vAlign w:val="center"/>
          </w:tcPr>
          <w:p w:rsidR="00777F0B" w:rsidRPr="00994C42" w:rsidRDefault="00777F0B" w:rsidP="00EB4995">
            <w:pPr>
              <w:spacing w:after="0"/>
              <w:ind w:left="720"/>
              <w:jc w:val="center"/>
              <w:rPr>
                <w:rFonts w:ascii="Arial" w:hAnsi="Arial" w:cs="Arial"/>
                <w:i/>
                <w:color w:val="FFFFFF" w:themeColor="background1"/>
                <w:lang w:val="en-GB"/>
              </w:rPr>
            </w:pPr>
            <w:r w:rsidRPr="00994C42">
              <w:rPr>
                <w:rFonts w:ascii="Arial" w:hAnsi="Arial" w:cs="Arial"/>
                <w:b/>
                <w:bCs/>
                <w:i/>
                <w:iCs/>
                <w:color w:val="FFFFFF" w:themeColor="background1"/>
                <w:sz w:val="22"/>
                <w:szCs w:val="22"/>
                <w:lang w:val="en-GB"/>
              </w:rPr>
              <w:lastRenderedPageBreak/>
              <w:t>INTERNATIONAL COMMUNICATION</w:t>
            </w:r>
          </w:p>
        </w:tc>
      </w:tr>
      <w:tr w:rsidR="00777F0B" w:rsidRPr="00994C42" w:rsidTr="00EB4995">
        <w:tc>
          <w:tcPr>
            <w:tcW w:w="2284" w:type="dxa"/>
            <w:shd w:val="clear" w:color="auto" w:fill="99CCFF"/>
          </w:tcPr>
          <w:p w:rsidR="00777F0B" w:rsidRPr="00994C42" w:rsidRDefault="00777F0B" w:rsidP="00EB4995">
            <w:pPr>
              <w:spacing w:after="0"/>
              <w:rPr>
                <w:rFonts w:ascii="Arial" w:hAnsi="Arial" w:cs="Arial"/>
                <w:b/>
                <w:bCs/>
                <w:i/>
                <w:iCs/>
                <w:highlight w:val="yellow"/>
                <w:lang w:val="en-GB"/>
              </w:rPr>
            </w:pPr>
            <w:r w:rsidRPr="00994C42">
              <w:rPr>
                <w:rFonts w:ascii="Arial" w:hAnsi="Arial" w:cs="Arial"/>
                <w:b/>
                <w:bCs/>
                <w:i/>
                <w:iCs/>
                <w:sz w:val="22"/>
                <w:szCs w:val="22"/>
                <w:lang w:val="en-GB"/>
              </w:rPr>
              <w:t>EU member-states’ representatives (diplomatic, consular, cultural)</w:t>
            </w:r>
          </w:p>
        </w:tc>
        <w:tc>
          <w:tcPr>
            <w:tcW w:w="279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Maintain regular communication and inform about progress in EU accession, including EU support programmes</w:t>
            </w:r>
          </w:p>
        </w:tc>
        <w:tc>
          <w:tcPr>
            <w:tcW w:w="351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sz w:val="22"/>
                <w:szCs w:val="22"/>
                <w:lang w:val="en-GB"/>
              </w:rPr>
              <w:t>Montenegro is well aware of its obligations and is fully committed to its European path and implementation of reforms</w:t>
            </w:r>
          </w:p>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sz w:val="22"/>
                <w:szCs w:val="22"/>
                <w:lang w:val="en-GB"/>
              </w:rPr>
              <w:t xml:space="preserve">Consensus and clear determination in the society </w:t>
            </w:r>
          </w:p>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sz w:val="22"/>
                <w:szCs w:val="22"/>
                <w:lang w:val="en-GB"/>
              </w:rPr>
              <w:t xml:space="preserve">Accession process and reforms </w:t>
            </w:r>
            <w:r w:rsidR="008C7E5E" w:rsidRPr="00994C42">
              <w:rPr>
                <w:rFonts w:ascii="Arial" w:hAnsi="Arial" w:cs="Arial"/>
                <w:i/>
                <w:sz w:val="22"/>
                <w:szCs w:val="22"/>
                <w:lang w:val="en-GB"/>
              </w:rPr>
              <w:t>will</w:t>
            </w:r>
            <w:r w:rsidRPr="00994C42">
              <w:rPr>
                <w:rFonts w:ascii="Arial" w:hAnsi="Arial" w:cs="Arial"/>
                <w:i/>
                <w:sz w:val="22"/>
                <w:szCs w:val="22"/>
                <w:lang w:val="en-GB"/>
              </w:rPr>
              <w:t xml:space="preserve"> transform our society in accordance with European standards and </w:t>
            </w:r>
            <w:r w:rsidRPr="00994C42">
              <w:rPr>
                <w:rFonts w:ascii="Arial" w:hAnsi="Arial" w:cs="Arial"/>
                <w:i/>
                <w:sz w:val="22"/>
                <w:szCs w:val="22"/>
                <w:lang w:val="en-GB"/>
              </w:rPr>
              <w:lastRenderedPageBreak/>
              <w:t>values</w:t>
            </w:r>
          </w:p>
        </w:tc>
        <w:tc>
          <w:tcPr>
            <w:tcW w:w="4770" w:type="dxa"/>
            <w:shd w:val="clear" w:color="auto" w:fill="99CCFF"/>
          </w:tcPr>
          <w:p w:rsidR="00777F0B" w:rsidRPr="00994C42" w:rsidRDefault="00777F0B" w:rsidP="00EB4995">
            <w:pPr>
              <w:spacing w:after="0"/>
              <w:rPr>
                <w:rFonts w:ascii="Arial" w:hAnsi="Arial" w:cs="Arial"/>
                <w:i/>
                <w:lang w:val="en-GB"/>
              </w:rPr>
            </w:pPr>
            <w:r w:rsidRPr="00994C42">
              <w:rPr>
                <w:rFonts w:ascii="Arial" w:hAnsi="Arial" w:cs="Arial"/>
                <w:i/>
                <w:sz w:val="22"/>
                <w:szCs w:val="22"/>
                <w:lang w:val="en-GB"/>
              </w:rPr>
              <w:lastRenderedPageBreak/>
              <w:t xml:space="preserve">Presentations, meetings, conferences, media content, public events, publications, websites, coordination of activities, MFAEI foreign policy magazine, etc. </w:t>
            </w:r>
          </w:p>
        </w:tc>
      </w:tr>
      <w:tr w:rsidR="00777F0B" w:rsidRPr="00994C42" w:rsidTr="00EB4995">
        <w:trPr>
          <w:trHeight w:val="3670"/>
        </w:trPr>
        <w:tc>
          <w:tcPr>
            <w:tcW w:w="2284" w:type="dxa"/>
            <w:shd w:val="clear" w:color="auto" w:fill="99CCFF"/>
          </w:tcPr>
          <w:p w:rsidR="00777F0B" w:rsidRPr="00994C42" w:rsidRDefault="00777F0B" w:rsidP="00EB4995">
            <w:pPr>
              <w:spacing w:after="0"/>
              <w:rPr>
                <w:rFonts w:ascii="Arial" w:hAnsi="Arial" w:cs="Arial"/>
                <w:b/>
                <w:bCs/>
                <w:i/>
                <w:iCs/>
                <w:highlight w:val="yellow"/>
                <w:lang w:val="en-GB"/>
              </w:rPr>
            </w:pPr>
            <w:r w:rsidRPr="00994C42">
              <w:rPr>
                <w:rFonts w:ascii="Arial" w:hAnsi="Arial" w:cs="Arial"/>
                <w:b/>
                <w:bCs/>
                <w:i/>
                <w:iCs/>
                <w:sz w:val="22"/>
                <w:szCs w:val="22"/>
                <w:lang w:val="en-GB"/>
              </w:rPr>
              <w:lastRenderedPageBreak/>
              <w:t>EU Delegation to MNE</w:t>
            </w:r>
          </w:p>
        </w:tc>
        <w:tc>
          <w:tcPr>
            <w:tcW w:w="279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Maintain regular communication and inform about progress in EU accession, including EU support programmes</w:t>
            </w:r>
          </w:p>
          <w:p w:rsidR="00777F0B" w:rsidRPr="00994C42" w:rsidRDefault="00777F0B" w:rsidP="00777F0B">
            <w:pPr>
              <w:numPr>
                <w:ilvl w:val="0"/>
                <w:numId w:val="16"/>
              </w:numPr>
              <w:spacing w:before="0" w:beforeAutospacing="0" w:after="0" w:afterAutospacing="0"/>
              <w:rPr>
                <w:rFonts w:ascii="Arial" w:hAnsi="Arial" w:cs="Arial"/>
                <w:i/>
                <w:iCs/>
                <w:lang w:val="en-GB"/>
              </w:rPr>
            </w:pPr>
            <w:r w:rsidRPr="00994C42">
              <w:rPr>
                <w:rFonts w:ascii="Arial" w:hAnsi="Arial" w:cs="Arial"/>
                <w:i/>
                <w:iCs/>
                <w:sz w:val="22"/>
                <w:szCs w:val="22"/>
                <w:lang w:val="en-GB"/>
              </w:rPr>
              <w:t>Continue our partnership in informing the citizens about the rights of obligations arising from EU accession, including EU support programmes</w:t>
            </w:r>
          </w:p>
        </w:tc>
        <w:tc>
          <w:tcPr>
            <w:tcW w:w="3510" w:type="dxa"/>
            <w:shd w:val="clear" w:color="auto" w:fill="99CCFF"/>
          </w:tcPr>
          <w:p w:rsidR="00777F0B" w:rsidRPr="00994C42" w:rsidRDefault="00777F0B" w:rsidP="00777F0B">
            <w:pPr>
              <w:pStyle w:val="ListParagraph"/>
              <w:numPr>
                <w:ilvl w:val="0"/>
                <w:numId w:val="16"/>
              </w:numPr>
              <w:spacing w:before="0" w:beforeAutospacing="0" w:after="0" w:afterAutospacing="0"/>
              <w:rPr>
                <w:rFonts w:ascii="Arial" w:hAnsi="Arial" w:cs="Arial"/>
                <w:i/>
                <w:lang w:val="en-GB"/>
              </w:rPr>
            </w:pPr>
            <w:r w:rsidRPr="00994C42">
              <w:rPr>
                <w:rFonts w:ascii="Arial" w:hAnsi="Arial" w:cs="Arial"/>
                <w:i/>
                <w:sz w:val="22"/>
                <w:szCs w:val="22"/>
                <w:lang w:val="en-GB"/>
              </w:rPr>
              <w:t xml:space="preserve">EU Delegation – an important partner in bringing the EU and its values and policies closer to the citizens </w:t>
            </w:r>
          </w:p>
        </w:tc>
        <w:tc>
          <w:tcPr>
            <w:tcW w:w="4770" w:type="dxa"/>
            <w:shd w:val="clear" w:color="auto" w:fill="99CCFF"/>
          </w:tcPr>
          <w:p w:rsidR="00777F0B" w:rsidRPr="00994C42" w:rsidRDefault="00777F0B" w:rsidP="00EB4995">
            <w:pPr>
              <w:spacing w:after="0"/>
              <w:rPr>
                <w:rFonts w:ascii="Arial" w:hAnsi="Arial" w:cs="Arial"/>
                <w:i/>
                <w:lang w:val="en-GB"/>
              </w:rPr>
            </w:pPr>
            <w:r w:rsidRPr="00994C42">
              <w:rPr>
                <w:rFonts w:ascii="Arial" w:hAnsi="Arial" w:cs="Arial"/>
                <w:i/>
                <w:sz w:val="22"/>
                <w:szCs w:val="22"/>
                <w:lang w:val="en-GB"/>
              </w:rPr>
              <w:t>Regular consultations and coordination of activities, visits to EU-funded projects, media content, public debates, conferences, round tables, joint publications, MFAEI foreign policy magazine, etc.</w:t>
            </w:r>
          </w:p>
        </w:tc>
      </w:tr>
    </w:tbl>
    <w:p w:rsidR="00777F0B" w:rsidRPr="00994C42" w:rsidRDefault="00777F0B">
      <w:pPr>
        <w:spacing w:before="0" w:beforeAutospacing="0" w:after="0" w:afterAutospacing="0"/>
        <w:rPr>
          <w:rFonts w:ascii="Arial" w:hAnsi="Arial" w:cs="Arial"/>
          <w:b/>
          <w:kern w:val="32"/>
          <w:sz w:val="22"/>
          <w:szCs w:val="22"/>
          <w:lang w:val="en-GB" w:bidi="ar-SA"/>
        </w:rPr>
      </w:pPr>
      <w:r w:rsidRPr="00994C42">
        <w:rPr>
          <w:rFonts w:ascii="Arial" w:hAnsi="Arial" w:cs="Arial"/>
          <w:sz w:val="22"/>
          <w:szCs w:val="22"/>
          <w:lang w:val="en-GB"/>
        </w:rPr>
        <w:br w:type="page"/>
      </w:r>
    </w:p>
    <w:p w:rsidR="00A75991" w:rsidRDefault="00A75991" w:rsidP="003B6F40">
      <w:pPr>
        <w:pStyle w:val="Heading1"/>
        <w:rPr>
          <w:rFonts w:ascii="Arial" w:hAnsi="Arial" w:cs="Arial"/>
          <w:sz w:val="28"/>
          <w:szCs w:val="28"/>
          <w:lang w:val="en-GB"/>
        </w:rPr>
        <w:sectPr w:rsidR="00A75991" w:rsidSect="00A75991">
          <w:pgSz w:w="15840" w:h="12240" w:orient="landscape"/>
          <w:pgMar w:top="1440" w:right="1440" w:bottom="1440" w:left="1440" w:header="720" w:footer="720" w:gutter="0"/>
          <w:cols w:space="720"/>
          <w:titlePg/>
          <w:docGrid w:linePitch="360"/>
        </w:sectPr>
      </w:pPr>
    </w:p>
    <w:p w:rsidR="00AF3622" w:rsidRPr="00A74A10" w:rsidRDefault="00777F0B" w:rsidP="00934F42">
      <w:pPr>
        <w:pStyle w:val="Heading1"/>
        <w:rPr>
          <w:rFonts w:ascii="Arial" w:hAnsi="Arial" w:cs="Arial"/>
          <w:lang w:val="en-GB"/>
        </w:rPr>
      </w:pPr>
      <w:bookmarkStart w:id="35" w:name="_Toc381713486"/>
      <w:r>
        <w:rPr>
          <w:rFonts w:ascii="Arial" w:hAnsi="Arial" w:cs="Arial"/>
          <w:sz w:val="28"/>
          <w:szCs w:val="28"/>
          <w:lang w:val="en-GB"/>
        </w:rPr>
        <w:lastRenderedPageBreak/>
        <w:t>20</w:t>
      </w:r>
      <w:r w:rsidR="00D03503">
        <w:rPr>
          <w:rFonts w:ascii="Arial" w:hAnsi="Arial" w:cs="Arial"/>
          <w:sz w:val="28"/>
          <w:szCs w:val="28"/>
          <w:lang w:val="en-GB"/>
        </w:rPr>
        <w:t>.</w:t>
      </w:r>
      <w:r w:rsidR="003B6F40" w:rsidRPr="00A74A10">
        <w:rPr>
          <w:rFonts w:ascii="Arial" w:hAnsi="Arial" w:cs="Arial"/>
          <w:sz w:val="28"/>
          <w:szCs w:val="28"/>
          <w:lang w:val="en-GB"/>
        </w:rPr>
        <w:t xml:space="preserve"> LITERATURE</w:t>
      </w:r>
      <w:bookmarkEnd w:id="35"/>
    </w:p>
    <w:p w:rsidR="00AF3622" w:rsidRPr="00A74A10" w:rsidRDefault="00AF3622" w:rsidP="00105CF0">
      <w:pPr>
        <w:spacing w:before="0" w:beforeAutospacing="0" w:after="0" w:afterAutospacing="0"/>
        <w:jc w:val="both"/>
        <w:rPr>
          <w:rFonts w:ascii="Arial" w:hAnsi="Arial" w:cs="Arial"/>
          <w:b/>
          <w:lang w:val="en-GB"/>
        </w:rPr>
      </w:pPr>
    </w:p>
    <w:p w:rsidR="005E5411" w:rsidRDefault="005E5411" w:rsidP="003753A4">
      <w:pPr>
        <w:pStyle w:val="ListParagraph"/>
        <w:numPr>
          <w:ilvl w:val="0"/>
          <w:numId w:val="36"/>
        </w:numPr>
        <w:spacing w:before="0" w:beforeAutospacing="0" w:after="0" w:afterAutospacing="0"/>
        <w:ind w:left="0"/>
        <w:jc w:val="both"/>
        <w:rPr>
          <w:rFonts w:ascii="Arial" w:hAnsi="Arial" w:cs="Arial"/>
          <w:sz w:val="22"/>
          <w:szCs w:val="22"/>
          <w:lang w:val="en-GB"/>
        </w:rPr>
      </w:pPr>
      <w:r w:rsidRPr="003B3D89">
        <w:rPr>
          <w:rFonts w:ascii="Arial" w:hAnsi="Arial" w:cs="Arial"/>
          <w:sz w:val="22"/>
          <w:szCs w:val="22"/>
          <w:lang w:val="en-GB"/>
        </w:rPr>
        <w:t>Communication Strategy for Informing the Public about the European Union and Membership Preparations of Montene</w:t>
      </w:r>
      <w:r w:rsidR="00EB4995" w:rsidRPr="003B3D89">
        <w:rPr>
          <w:rFonts w:ascii="Arial" w:hAnsi="Arial" w:cs="Arial"/>
          <w:sz w:val="22"/>
          <w:szCs w:val="22"/>
          <w:lang w:val="en-GB"/>
        </w:rPr>
        <w:t xml:space="preserve">gro 2010-2014, </w:t>
      </w:r>
      <w:proofErr w:type="spellStart"/>
      <w:r w:rsidR="00EB4995" w:rsidRPr="003B3D89">
        <w:rPr>
          <w:rFonts w:ascii="Arial" w:hAnsi="Arial" w:cs="Arial"/>
          <w:sz w:val="22"/>
          <w:szCs w:val="22"/>
          <w:lang w:val="en-GB"/>
        </w:rPr>
        <w:t>Podgorica</w:t>
      </w:r>
      <w:proofErr w:type="spellEnd"/>
      <w:r w:rsidR="00EB4995" w:rsidRPr="003B3D89">
        <w:rPr>
          <w:rFonts w:ascii="Arial" w:hAnsi="Arial" w:cs="Arial"/>
          <w:sz w:val="22"/>
          <w:szCs w:val="22"/>
          <w:lang w:val="en-GB"/>
        </w:rPr>
        <w:t>, 2010</w:t>
      </w:r>
      <w:r w:rsidR="00A70450" w:rsidRPr="003B3D89">
        <w:rPr>
          <w:rFonts w:ascii="Arial" w:hAnsi="Arial" w:cs="Arial"/>
          <w:sz w:val="22"/>
          <w:szCs w:val="22"/>
          <w:lang w:val="en-GB"/>
        </w:rPr>
        <w:t>;</w:t>
      </w:r>
    </w:p>
    <w:p w:rsidR="00A70450" w:rsidRPr="00934F42" w:rsidRDefault="00A70450" w:rsidP="00934F42">
      <w:pPr>
        <w:pStyle w:val="ListParagraph"/>
        <w:numPr>
          <w:ilvl w:val="0"/>
          <w:numId w:val="36"/>
        </w:numPr>
        <w:spacing w:before="0" w:beforeAutospacing="0" w:after="0" w:afterAutospacing="0"/>
        <w:ind w:left="0"/>
        <w:jc w:val="both"/>
        <w:rPr>
          <w:rFonts w:ascii="Arial" w:hAnsi="Arial" w:cs="Arial"/>
          <w:sz w:val="22"/>
          <w:szCs w:val="22"/>
          <w:lang w:val="en-GB"/>
        </w:rPr>
      </w:pPr>
      <w:r w:rsidRPr="00934F42">
        <w:rPr>
          <w:rFonts w:ascii="Arial" w:hAnsi="Arial" w:cs="Arial"/>
          <w:sz w:val="22"/>
          <w:szCs w:val="22"/>
          <w:lang w:val="en-GB"/>
        </w:rPr>
        <w:t>EU Delegation to Montenegro – Information and Communication Strategy 2014-2016.;</w:t>
      </w:r>
    </w:p>
    <w:p w:rsidR="005E5411" w:rsidRPr="003B3D89" w:rsidRDefault="005E5411" w:rsidP="003753A4">
      <w:pPr>
        <w:pStyle w:val="ListParagraph"/>
        <w:numPr>
          <w:ilvl w:val="0"/>
          <w:numId w:val="36"/>
        </w:numPr>
        <w:spacing w:before="0" w:beforeAutospacing="0" w:after="0" w:afterAutospacing="0"/>
        <w:ind w:left="0"/>
        <w:jc w:val="both"/>
        <w:rPr>
          <w:rFonts w:ascii="Arial" w:hAnsi="Arial" w:cs="Arial"/>
          <w:sz w:val="22"/>
          <w:szCs w:val="22"/>
          <w:lang w:val="en-GB"/>
        </w:rPr>
      </w:pPr>
      <w:r w:rsidRPr="003B3D89">
        <w:rPr>
          <w:rFonts w:ascii="Arial" w:hAnsi="Arial" w:cs="Arial"/>
          <w:sz w:val="22"/>
          <w:szCs w:val="22"/>
          <w:lang w:val="en-GB"/>
        </w:rPr>
        <w:t>Communication Strategy for IPA programme period 2007-2013</w:t>
      </w:r>
      <w:r w:rsidR="00A70450" w:rsidRPr="003B3D89">
        <w:rPr>
          <w:rFonts w:ascii="Arial" w:hAnsi="Arial" w:cs="Arial"/>
          <w:sz w:val="22"/>
          <w:szCs w:val="22"/>
          <w:lang w:val="en-GB"/>
        </w:rPr>
        <w:t>;</w:t>
      </w:r>
    </w:p>
    <w:p w:rsidR="009854C0" w:rsidRPr="003B3D89" w:rsidRDefault="00D41EC6" w:rsidP="003753A4">
      <w:pPr>
        <w:pStyle w:val="ListParagraph"/>
        <w:numPr>
          <w:ilvl w:val="0"/>
          <w:numId w:val="36"/>
        </w:numPr>
        <w:spacing w:before="0" w:beforeAutospacing="0" w:after="0" w:afterAutospacing="0"/>
        <w:ind w:left="0"/>
        <w:jc w:val="both"/>
        <w:rPr>
          <w:rFonts w:ascii="Arial" w:hAnsi="Arial" w:cs="Arial"/>
          <w:sz w:val="22"/>
          <w:szCs w:val="22"/>
          <w:lang w:val="en-GB"/>
        </w:rPr>
      </w:pPr>
      <w:r w:rsidRPr="003B3D89">
        <w:rPr>
          <w:rFonts w:ascii="Arial" w:hAnsi="Arial" w:cs="Arial"/>
          <w:sz w:val="22"/>
          <w:szCs w:val="22"/>
          <w:lang w:val="en-GB"/>
        </w:rPr>
        <w:t>De Facto</w:t>
      </w:r>
      <w:r w:rsidR="008B3FF9" w:rsidRPr="003B3D89">
        <w:rPr>
          <w:rFonts w:ascii="Arial" w:hAnsi="Arial" w:cs="Arial"/>
          <w:sz w:val="22"/>
          <w:szCs w:val="22"/>
          <w:lang w:val="en-GB"/>
        </w:rPr>
        <w:t xml:space="preserve"> agency public opinion survey</w:t>
      </w:r>
      <w:r w:rsidR="00013EAF" w:rsidRPr="003B3D89">
        <w:rPr>
          <w:rFonts w:ascii="Arial" w:hAnsi="Arial" w:cs="Arial"/>
          <w:sz w:val="22"/>
          <w:szCs w:val="22"/>
          <w:lang w:val="en-GB"/>
        </w:rPr>
        <w:t>,</w:t>
      </w:r>
      <w:r w:rsidR="00105CF0" w:rsidRPr="003B3D89">
        <w:rPr>
          <w:rFonts w:ascii="Arial" w:hAnsi="Arial" w:cs="Arial"/>
          <w:sz w:val="22"/>
          <w:szCs w:val="22"/>
          <w:lang w:val="en-GB"/>
        </w:rPr>
        <w:t xml:space="preserve"> Podgorica, </w:t>
      </w:r>
      <w:r w:rsidR="008B3FF9" w:rsidRPr="003B3D89">
        <w:rPr>
          <w:rFonts w:ascii="Arial" w:hAnsi="Arial" w:cs="Arial"/>
          <w:sz w:val="22"/>
          <w:szCs w:val="22"/>
          <w:lang w:val="en-GB"/>
        </w:rPr>
        <w:t>D</w:t>
      </w:r>
      <w:r w:rsidR="00105CF0" w:rsidRPr="003B3D89">
        <w:rPr>
          <w:rFonts w:ascii="Arial" w:hAnsi="Arial" w:cs="Arial"/>
          <w:sz w:val="22"/>
          <w:szCs w:val="22"/>
          <w:lang w:val="en-GB"/>
        </w:rPr>
        <w:t>ecemb</w:t>
      </w:r>
      <w:r w:rsidR="008B3FF9" w:rsidRPr="003B3D89">
        <w:rPr>
          <w:rFonts w:ascii="Arial" w:hAnsi="Arial" w:cs="Arial"/>
          <w:sz w:val="22"/>
          <w:szCs w:val="22"/>
          <w:lang w:val="en-GB"/>
        </w:rPr>
        <w:t>e</w:t>
      </w:r>
      <w:r w:rsidR="00105CF0" w:rsidRPr="003B3D89">
        <w:rPr>
          <w:rFonts w:ascii="Arial" w:hAnsi="Arial" w:cs="Arial"/>
          <w:sz w:val="22"/>
          <w:szCs w:val="22"/>
          <w:lang w:val="en-GB"/>
        </w:rPr>
        <w:t>r 2013;</w:t>
      </w:r>
    </w:p>
    <w:p w:rsidR="009854C0" w:rsidRPr="003B3D89" w:rsidRDefault="008B3FF9" w:rsidP="003753A4">
      <w:pPr>
        <w:pStyle w:val="ListParagraph"/>
        <w:numPr>
          <w:ilvl w:val="0"/>
          <w:numId w:val="36"/>
        </w:numPr>
        <w:spacing w:before="0" w:beforeAutospacing="0" w:after="0" w:afterAutospacing="0"/>
        <w:ind w:left="0"/>
        <w:jc w:val="both"/>
        <w:rPr>
          <w:rFonts w:ascii="Arial" w:hAnsi="Arial" w:cs="Arial"/>
          <w:sz w:val="22"/>
          <w:szCs w:val="22"/>
          <w:lang w:val="en-GB"/>
        </w:rPr>
      </w:pPr>
      <w:r w:rsidRPr="003B3D89">
        <w:rPr>
          <w:rFonts w:ascii="Arial" w:hAnsi="Arial" w:cs="Arial"/>
          <w:sz w:val="22"/>
          <w:szCs w:val="22"/>
          <w:lang w:val="en-GB"/>
        </w:rPr>
        <w:t>Communication Strategy for Informing Public about Accession of Bosnia and Herzegovina to the European Union</w:t>
      </w:r>
      <w:r w:rsidR="00422D05" w:rsidRPr="003B3D89">
        <w:rPr>
          <w:rFonts w:ascii="Arial" w:hAnsi="Arial" w:cs="Arial"/>
          <w:sz w:val="22"/>
          <w:szCs w:val="22"/>
          <w:lang w:val="en-GB"/>
        </w:rPr>
        <w:t xml:space="preserve">, Sarajevo </w:t>
      </w:r>
      <w:r w:rsidR="00EB4995" w:rsidRPr="003B3D89">
        <w:rPr>
          <w:rFonts w:ascii="Arial" w:hAnsi="Arial" w:cs="Arial"/>
          <w:sz w:val="22"/>
          <w:szCs w:val="22"/>
          <w:lang w:val="en-GB"/>
        </w:rPr>
        <w:t>2009;</w:t>
      </w:r>
    </w:p>
    <w:p w:rsidR="009854C0" w:rsidRPr="003B3D89" w:rsidRDefault="008B3FF9" w:rsidP="003753A4">
      <w:pPr>
        <w:pStyle w:val="ListParagraph"/>
        <w:numPr>
          <w:ilvl w:val="0"/>
          <w:numId w:val="36"/>
        </w:numPr>
        <w:spacing w:before="0" w:beforeAutospacing="0" w:after="0" w:afterAutospacing="0"/>
        <w:ind w:left="0"/>
        <w:jc w:val="both"/>
        <w:rPr>
          <w:rFonts w:ascii="Arial" w:hAnsi="Arial" w:cs="Arial"/>
          <w:sz w:val="22"/>
          <w:szCs w:val="22"/>
          <w:lang w:val="en-GB"/>
        </w:rPr>
      </w:pPr>
      <w:r w:rsidRPr="003B3D89">
        <w:rPr>
          <w:rFonts w:ascii="Arial" w:hAnsi="Arial" w:cs="Arial"/>
          <w:sz w:val="22"/>
          <w:szCs w:val="22"/>
          <w:lang w:val="en-GB"/>
        </w:rPr>
        <w:t>Communication Strategy for Republic of Serbia’s Accession to the European Union, Belgrade, October 2011</w:t>
      </w:r>
      <w:r w:rsidR="00105CF0" w:rsidRPr="003B3D89">
        <w:rPr>
          <w:rFonts w:ascii="Arial" w:hAnsi="Arial" w:cs="Arial"/>
          <w:sz w:val="22"/>
          <w:szCs w:val="22"/>
          <w:lang w:val="en-GB"/>
        </w:rPr>
        <w:t>;</w:t>
      </w:r>
    </w:p>
    <w:p w:rsidR="009854C0" w:rsidRPr="003B3D89" w:rsidRDefault="008B3FF9" w:rsidP="003753A4">
      <w:pPr>
        <w:pStyle w:val="ListParagraph"/>
        <w:numPr>
          <w:ilvl w:val="0"/>
          <w:numId w:val="36"/>
        </w:numPr>
        <w:spacing w:before="0" w:beforeAutospacing="0" w:after="0" w:afterAutospacing="0"/>
        <w:ind w:left="0"/>
        <w:jc w:val="both"/>
        <w:rPr>
          <w:rFonts w:ascii="Arial" w:hAnsi="Arial" w:cs="Arial"/>
          <w:sz w:val="22"/>
          <w:szCs w:val="22"/>
          <w:lang w:val="en-GB"/>
        </w:rPr>
      </w:pPr>
      <w:r w:rsidRPr="003B3D89">
        <w:rPr>
          <w:rFonts w:ascii="Arial" w:hAnsi="Arial" w:cs="Arial"/>
          <w:sz w:val="22"/>
          <w:szCs w:val="22"/>
          <w:lang w:val="en-GB"/>
        </w:rPr>
        <w:t>Communication Strategy for Informing the Croatian Public about the European Union and Membership Preparations</w:t>
      </w:r>
      <w:r w:rsidR="00422D05" w:rsidRPr="003B3D89">
        <w:rPr>
          <w:rFonts w:ascii="Arial" w:hAnsi="Arial" w:cs="Arial"/>
          <w:sz w:val="22"/>
          <w:szCs w:val="22"/>
          <w:lang w:val="en-GB"/>
        </w:rPr>
        <w:t>, Zagreb</w:t>
      </w:r>
      <w:r w:rsidR="00105CF0" w:rsidRPr="003B3D89">
        <w:rPr>
          <w:rFonts w:ascii="Arial" w:hAnsi="Arial" w:cs="Arial"/>
          <w:sz w:val="22"/>
          <w:szCs w:val="22"/>
          <w:lang w:val="en-GB"/>
        </w:rPr>
        <w:t>,</w:t>
      </w:r>
      <w:r w:rsidR="00422D05" w:rsidRPr="003B3D89">
        <w:rPr>
          <w:rFonts w:ascii="Arial" w:hAnsi="Arial" w:cs="Arial"/>
          <w:sz w:val="22"/>
          <w:szCs w:val="22"/>
          <w:lang w:val="en-GB"/>
        </w:rPr>
        <w:t xml:space="preserve"> </w:t>
      </w:r>
      <w:r w:rsidR="00EB4995" w:rsidRPr="003B3D89">
        <w:rPr>
          <w:rFonts w:ascii="Arial" w:hAnsi="Arial" w:cs="Arial"/>
          <w:sz w:val="22"/>
          <w:szCs w:val="22"/>
          <w:lang w:val="en-GB"/>
        </w:rPr>
        <w:t>2006</w:t>
      </w:r>
      <w:r w:rsidR="00A70450" w:rsidRPr="003B3D89">
        <w:rPr>
          <w:rFonts w:ascii="Arial" w:hAnsi="Arial" w:cs="Arial"/>
          <w:sz w:val="22"/>
          <w:szCs w:val="22"/>
          <w:lang w:val="en-GB"/>
        </w:rPr>
        <w:t>;</w:t>
      </w:r>
    </w:p>
    <w:p w:rsidR="009854C0" w:rsidRPr="003B3D89" w:rsidRDefault="009854C0" w:rsidP="003753A4">
      <w:pPr>
        <w:pStyle w:val="ListParagraph"/>
        <w:numPr>
          <w:ilvl w:val="0"/>
          <w:numId w:val="36"/>
        </w:numPr>
        <w:spacing w:before="0" w:beforeAutospacing="0" w:after="0" w:afterAutospacing="0"/>
        <w:ind w:left="0"/>
        <w:jc w:val="both"/>
        <w:rPr>
          <w:rFonts w:ascii="Arial" w:hAnsi="Arial" w:cs="Arial"/>
          <w:sz w:val="22"/>
          <w:szCs w:val="22"/>
          <w:lang w:val="en-GB"/>
        </w:rPr>
      </w:pPr>
      <w:r w:rsidRPr="003B3D89">
        <w:rPr>
          <w:rFonts w:ascii="Arial" w:hAnsi="Arial" w:cs="Arial"/>
          <w:sz w:val="22"/>
          <w:szCs w:val="22"/>
          <w:lang w:val="en-GB"/>
        </w:rPr>
        <w:t>Anal</w:t>
      </w:r>
      <w:r w:rsidR="008B3FF9" w:rsidRPr="003B3D89">
        <w:rPr>
          <w:rFonts w:ascii="Arial" w:hAnsi="Arial" w:cs="Arial"/>
          <w:sz w:val="22"/>
          <w:szCs w:val="22"/>
          <w:lang w:val="en-GB"/>
        </w:rPr>
        <w:t>ysis of the Communication Strategy for Informing the Croatian Public about the European Union and Membership Preparations</w:t>
      </w:r>
      <w:r w:rsidRPr="003B3D89">
        <w:rPr>
          <w:rFonts w:ascii="Arial" w:hAnsi="Arial" w:cs="Arial"/>
          <w:sz w:val="22"/>
          <w:szCs w:val="22"/>
          <w:lang w:val="en-GB"/>
        </w:rPr>
        <w:t xml:space="preserve">, </w:t>
      </w:r>
      <w:r w:rsidR="00105CF0" w:rsidRPr="003B3D89">
        <w:rPr>
          <w:rFonts w:ascii="Arial" w:hAnsi="Arial" w:cs="Arial"/>
          <w:sz w:val="22"/>
          <w:szCs w:val="22"/>
          <w:lang w:val="en-GB"/>
        </w:rPr>
        <w:t>N</w:t>
      </w:r>
      <w:r w:rsidR="008B3FF9" w:rsidRPr="003B3D89">
        <w:rPr>
          <w:rFonts w:ascii="Arial" w:hAnsi="Arial" w:cs="Arial"/>
          <w:sz w:val="22"/>
          <w:szCs w:val="22"/>
          <w:lang w:val="en-GB"/>
        </w:rPr>
        <w:t>G</w:t>
      </w:r>
      <w:r w:rsidR="00105CF0" w:rsidRPr="003B3D89">
        <w:rPr>
          <w:rFonts w:ascii="Arial" w:hAnsi="Arial" w:cs="Arial"/>
          <w:sz w:val="22"/>
          <w:szCs w:val="22"/>
          <w:lang w:val="en-GB"/>
        </w:rPr>
        <w:t xml:space="preserve">O </w:t>
      </w:r>
      <w:r w:rsidRPr="003B3D89">
        <w:rPr>
          <w:rFonts w:ascii="Arial" w:hAnsi="Arial" w:cs="Arial"/>
          <w:sz w:val="22"/>
          <w:szCs w:val="22"/>
          <w:lang w:val="en-GB"/>
        </w:rPr>
        <w:t>Gong</w:t>
      </w:r>
      <w:r w:rsidR="00105CF0" w:rsidRPr="003B3D89">
        <w:rPr>
          <w:rFonts w:ascii="Arial" w:hAnsi="Arial" w:cs="Arial"/>
          <w:sz w:val="22"/>
          <w:szCs w:val="22"/>
          <w:lang w:val="en-GB"/>
        </w:rPr>
        <w:t xml:space="preserve"> </w:t>
      </w:r>
      <w:r w:rsidR="008B3FF9" w:rsidRPr="003B3D89">
        <w:rPr>
          <w:rFonts w:ascii="Arial" w:hAnsi="Arial" w:cs="Arial"/>
          <w:sz w:val="22"/>
          <w:szCs w:val="22"/>
          <w:lang w:val="en-GB"/>
        </w:rPr>
        <w:t>in</w:t>
      </w:r>
      <w:r w:rsidR="00105CF0" w:rsidRPr="003B3D89">
        <w:rPr>
          <w:rFonts w:ascii="Arial" w:hAnsi="Arial" w:cs="Arial"/>
          <w:sz w:val="22"/>
          <w:szCs w:val="22"/>
          <w:lang w:val="en-GB"/>
        </w:rPr>
        <w:t xml:space="preserve"> partners</w:t>
      </w:r>
      <w:r w:rsidR="008B3FF9" w:rsidRPr="003B3D89">
        <w:rPr>
          <w:rFonts w:ascii="Arial" w:hAnsi="Arial" w:cs="Arial"/>
          <w:sz w:val="22"/>
          <w:szCs w:val="22"/>
          <w:lang w:val="en-GB"/>
        </w:rPr>
        <w:t>hip with</w:t>
      </w:r>
      <w:r w:rsidR="00105CF0" w:rsidRPr="003B3D89">
        <w:rPr>
          <w:rFonts w:ascii="Arial" w:hAnsi="Arial" w:cs="Arial"/>
          <w:sz w:val="22"/>
          <w:szCs w:val="22"/>
          <w:lang w:val="en-GB"/>
        </w:rPr>
        <w:t xml:space="preserve"> Delt</w:t>
      </w:r>
      <w:r w:rsidR="008B3FF9" w:rsidRPr="003B3D89">
        <w:rPr>
          <w:rFonts w:ascii="Arial" w:hAnsi="Arial" w:cs="Arial"/>
          <w:sz w:val="22"/>
          <w:szCs w:val="22"/>
          <w:lang w:val="en-GB"/>
        </w:rPr>
        <w:t>a</w:t>
      </w:r>
      <w:r w:rsidR="00105CF0" w:rsidRPr="003B3D89">
        <w:rPr>
          <w:rFonts w:ascii="Arial" w:hAnsi="Arial" w:cs="Arial"/>
          <w:sz w:val="22"/>
          <w:szCs w:val="22"/>
          <w:lang w:val="en-GB"/>
        </w:rPr>
        <w:t xml:space="preserve"> Rijek</w:t>
      </w:r>
      <w:r w:rsidR="008B3FF9" w:rsidRPr="003B3D89">
        <w:rPr>
          <w:rFonts w:ascii="Arial" w:hAnsi="Arial" w:cs="Arial"/>
          <w:sz w:val="22"/>
          <w:szCs w:val="22"/>
          <w:lang w:val="en-GB"/>
        </w:rPr>
        <w:t>a</w:t>
      </w:r>
      <w:r w:rsidRPr="003B3D89">
        <w:rPr>
          <w:rFonts w:ascii="Arial" w:hAnsi="Arial" w:cs="Arial"/>
          <w:sz w:val="22"/>
          <w:szCs w:val="22"/>
          <w:lang w:val="en-GB"/>
        </w:rPr>
        <w:t>, Zagreb 2011</w:t>
      </w:r>
      <w:r w:rsidR="00B4413D" w:rsidRPr="003B3D89">
        <w:rPr>
          <w:rFonts w:ascii="Arial" w:hAnsi="Arial" w:cs="Arial"/>
          <w:sz w:val="22"/>
          <w:szCs w:val="22"/>
          <w:lang w:val="en-GB"/>
        </w:rPr>
        <w:t>;</w:t>
      </w:r>
    </w:p>
    <w:p w:rsidR="00105CF0" w:rsidRPr="003B3D89" w:rsidRDefault="009854C0" w:rsidP="0008070D">
      <w:pPr>
        <w:pStyle w:val="ListParagraph"/>
        <w:numPr>
          <w:ilvl w:val="0"/>
          <w:numId w:val="36"/>
        </w:numPr>
        <w:spacing w:before="0" w:beforeAutospacing="0" w:after="0" w:afterAutospacing="0"/>
        <w:ind w:left="0"/>
        <w:jc w:val="both"/>
        <w:rPr>
          <w:rFonts w:ascii="Arial" w:hAnsi="Arial" w:cs="Arial"/>
          <w:sz w:val="22"/>
          <w:szCs w:val="22"/>
          <w:lang w:val="en-GB"/>
        </w:rPr>
      </w:pPr>
      <w:r w:rsidRPr="003B3D89">
        <w:rPr>
          <w:rFonts w:ascii="Arial" w:hAnsi="Arial" w:cs="Arial"/>
          <w:sz w:val="22"/>
          <w:szCs w:val="22"/>
          <w:lang w:val="en-GB"/>
        </w:rPr>
        <w:t>Informi</w:t>
      </w:r>
      <w:r w:rsidR="008B3FF9" w:rsidRPr="003B3D89">
        <w:rPr>
          <w:rFonts w:ascii="Arial" w:hAnsi="Arial" w:cs="Arial"/>
          <w:sz w:val="22"/>
          <w:szCs w:val="22"/>
          <w:lang w:val="en-GB"/>
        </w:rPr>
        <w:t>ng citizens about the EU integration process</w:t>
      </w:r>
      <w:r w:rsidR="00105CF0" w:rsidRPr="003B3D89">
        <w:rPr>
          <w:rFonts w:ascii="Arial" w:hAnsi="Arial" w:cs="Arial"/>
          <w:sz w:val="22"/>
          <w:szCs w:val="22"/>
          <w:lang w:val="en-GB"/>
        </w:rPr>
        <w:t xml:space="preserve"> – A</w:t>
      </w:r>
      <w:r w:rsidRPr="003B3D89">
        <w:rPr>
          <w:rFonts w:ascii="Arial" w:hAnsi="Arial" w:cs="Arial"/>
          <w:sz w:val="22"/>
          <w:szCs w:val="22"/>
          <w:lang w:val="en-GB"/>
        </w:rPr>
        <w:t>nal</w:t>
      </w:r>
      <w:r w:rsidR="008B3FF9" w:rsidRPr="003B3D89">
        <w:rPr>
          <w:rFonts w:ascii="Arial" w:hAnsi="Arial" w:cs="Arial"/>
          <w:sz w:val="22"/>
          <w:szCs w:val="22"/>
          <w:lang w:val="en-GB"/>
        </w:rPr>
        <w:t>ysis of communication strategy, with an emphasis on campaigns and best practices</w:t>
      </w:r>
      <w:r w:rsidRPr="003B3D89">
        <w:rPr>
          <w:rFonts w:ascii="Arial" w:hAnsi="Arial" w:cs="Arial"/>
          <w:sz w:val="22"/>
          <w:szCs w:val="22"/>
          <w:lang w:val="en-GB"/>
        </w:rPr>
        <w:t xml:space="preserve">, CDT, </w:t>
      </w:r>
      <w:r w:rsidR="008B3FF9" w:rsidRPr="003B3D89">
        <w:rPr>
          <w:rFonts w:ascii="Arial" w:hAnsi="Arial" w:cs="Arial"/>
          <w:sz w:val="22"/>
          <w:szCs w:val="22"/>
          <w:lang w:val="en-GB"/>
        </w:rPr>
        <w:t>S</w:t>
      </w:r>
      <w:r w:rsidRPr="003B3D89">
        <w:rPr>
          <w:rFonts w:ascii="Arial" w:hAnsi="Arial" w:cs="Arial"/>
          <w:sz w:val="22"/>
          <w:szCs w:val="22"/>
          <w:lang w:val="en-GB"/>
        </w:rPr>
        <w:t>eptemb</w:t>
      </w:r>
      <w:r w:rsidR="008B3FF9" w:rsidRPr="003B3D89">
        <w:rPr>
          <w:rFonts w:ascii="Arial" w:hAnsi="Arial" w:cs="Arial"/>
          <w:sz w:val="22"/>
          <w:szCs w:val="22"/>
          <w:lang w:val="en-GB"/>
        </w:rPr>
        <w:t>e</w:t>
      </w:r>
      <w:r w:rsidRPr="003B3D89">
        <w:rPr>
          <w:rFonts w:ascii="Arial" w:hAnsi="Arial" w:cs="Arial"/>
          <w:sz w:val="22"/>
          <w:szCs w:val="22"/>
          <w:lang w:val="en-GB"/>
        </w:rPr>
        <w:t xml:space="preserve">r </w:t>
      </w:r>
      <w:r w:rsidR="00EB4995" w:rsidRPr="003B3D89">
        <w:rPr>
          <w:rFonts w:ascii="Arial" w:hAnsi="Arial" w:cs="Arial"/>
          <w:sz w:val="22"/>
          <w:szCs w:val="22"/>
          <w:lang w:val="en-GB"/>
        </w:rPr>
        <w:t>2012;</w:t>
      </w:r>
    </w:p>
    <w:p w:rsidR="00105CF0" w:rsidRDefault="008B3FF9" w:rsidP="003753A4">
      <w:pPr>
        <w:pStyle w:val="ListParagraph"/>
        <w:numPr>
          <w:ilvl w:val="0"/>
          <w:numId w:val="36"/>
        </w:numPr>
        <w:spacing w:before="0" w:beforeAutospacing="0" w:after="0" w:afterAutospacing="0"/>
        <w:ind w:left="0"/>
        <w:jc w:val="both"/>
        <w:rPr>
          <w:rFonts w:ascii="Arial" w:hAnsi="Arial" w:cs="Arial"/>
          <w:sz w:val="22"/>
          <w:szCs w:val="22"/>
          <w:lang w:val="en-GB"/>
        </w:rPr>
      </w:pPr>
      <w:r w:rsidRPr="003B3D89">
        <w:rPr>
          <w:rFonts w:ascii="Arial" w:hAnsi="Arial" w:cs="Arial"/>
          <w:sz w:val="22"/>
          <w:szCs w:val="22"/>
          <w:lang w:val="en-GB"/>
        </w:rPr>
        <w:t>“Montenegro and EU: the role and importance of the media in the process of European integration,”</w:t>
      </w:r>
      <w:r w:rsidR="00105CF0" w:rsidRPr="003B3D89">
        <w:rPr>
          <w:rFonts w:ascii="Arial" w:hAnsi="Arial" w:cs="Arial"/>
          <w:sz w:val="22"/>
          <w:szCs w:val="22"/>
          <w:lang w:val="en-GB"/>
        </w:rPr>
        <w:t xml:space="preserve"> </w:t>
      </w:r>
      <w:r w:rsidR="0064510D" w:rsidRPr="003B3D89">
        <w:rPr>
          <w:rFonts w:ascii="Arial" w:hAnsi="Arial" w:cs="Arial"/>
          <w:sz w:val="22"/>
          <w:szCs w:val="22"/>
        </w:rPr>
        <w:t xml:space="preserve">Centre for Civic Education (CCE) in cooperation with </w:t>
      </w:r>
      <w:r w:rsidR="00105CF0" w:rsidRPr="003B3D89">
        <w:rPr>
          <w:rFonts w:ascii="Arial" w:hAnsi="Arial" w:cs="Arial"/>
          <w:sz w:val="22"/>
          <w:szCs w:val="22"/>
          <w:lang w:val="en-GB"/>
        </w:rPr>
        <w:t xml:space="preserve">Friedrich Ebert </w:t>
      </w:r>
      <w:r w:rsidR="0064510D" w:rsidRPr="003B3D89">
        <w:rPr>
          <w:rFonts w:ascii="Arial" w:hAnsi="Arial" w:cs="Arial"/>
          <w:sz w:val="22"/>
          <w:szCs w:val="22"/>
          <w:lang w:val="en-GB"/>
        </w:rPr>
        <w:t xml:space="preserve">Foundation and </w:t>
      </w:r>
      <w:r w:rsidR="00105CF0" w:rsidRPr="003B3D89">
        <w:rPr>
          <w:rFonts w:ascii="Arial" w:hAnsi="Arial" w:cs="Arial"/>
          <w:sz w:val="22"/>
          <w:szCs w:val="22"/>
          <w:lang w:val="en-GB"/>
        </w:rPr>
        <w:t>N</w:t>
      </w:r>
      <w:r w:rsidR="0064510D" w:rsidRPr="003B3D89">
        <w:rPr>
          <w:rFonts w:ascii="Arial" w:hAnsi="Arial" w:cs="Arial"/>
          <w:sz w:val="22"/>
          <w:szCs w:val="22"/>
          <w:lang w:val="en-GB"/>
        </w:rPr>
        <w:t>G</w:t>
      </w:r>
      <w:r w:rsidR="00105CF0" w:rsidRPr="003B3D89">
        <w:rPr>
          <w:rFonts w:ascii="Arial" w:hAnsi="Arial" w:cs="Arial"/>
          <w:sz w:val="22"/>
          <w:szCs w:val="22"/>
          <w:lang w:val="en-GB"/>
        </w:rPr>
        <w:t xml:space="preserve">O Natura, </w:t>
      </w:r>
      <w:r w:rsidR="0064510D" w:rsidRPr="003B3D89">
        <w:rPr>
          <w:rFonts w:ascii="Arial" w:hAnsi="Arial" w:cs="Arial"/>
          <w:sz w:val="22"/>
          <w:szCs w:val="22"/>
          <w:lang w:val="en-GB"/>
        </w:rPr>
        <w:t>supported by EU Delegation to Montenegro,</w:t>
      </w:r>
      <w:r w:rsidR="00105CF0" w:rsidRPr="003B3D89">
        <w:rPr>
          <w:rFonts w:ascii="Arial" w:hAnsi="Arial" w:cs="Arial"/>
          <w:sz w:val="22"/>
          <w:szCs w:val="22"/>
          <w:lang w:val="en-GB"/>
        </w:rPr>
        <w:t xml:space="preserve"> </w:t>
      </w:r>
      <w:r w:rsidR="0064510D" w:rsidRPr="003B3D89">
        <w:rPr>
          <w:rFonts w:ascii="Arial" w:hAnsi="Arial" w:cs="Arial"/>
          <w:sz w:val="22"/>
          <w:szCs w:val="22"/>
          <w:lang w:val="en-GB"/>
        </w:rPr>
        <w:t>D</w:t>
      </w:r>
      <w:r w:rsidR="00105CF0" w:rsidRPr="003B3D89">
        <w:rPr>
          <w:rFonts w:ascii="Arial" w:hAnsi="Arial" w:cs="Arial"/>
          <w:sz w:val="22"/>
          <w:szCs w:val="22"/>
          <w:lang w:val="en-GB"/>
        </w:rPr>
        <w:t>ecemb</w:t>
      </w:r>
      <w:r w:rsidR="0064510D" w:rsidRPr="003B3D89">
        <w:rPr>
          <w:rFonts w:ascii="Arial" w:hAnsi="Arial" w:cs="Arial"/>
          <w:sz w:val="22"/>
          <w:szCs w:val="22"/>
          <w:lang w:val="en-GB"/>
        </w:rPr>
        <w:t>e</w:t>
      </w:r>
      <w:r w:rsidR="00105CF0" w:rsidRPr="003B3D89">
        <w:rPr>
          <w:rFonts w:ascii="Arial" w:hAnsi="Arial" w:cs="Arial"/>
          <w:sz w:val="22"/>
          <w:szCs w:val="22"/>
          <w:lang w:val="en-GB"/>
        </w:rPr>
        <w:t>r 2013</w:t>
      </w:r>
      <w:r w:rsidR="0064510D" w:rsidRPr="003B3D89">
        <w:rPr>
          <w:rFonts w:ascii="Arial" w:hAnsi="Arial" w:cs="Arial"/>
          <w:sz w:val="22"/>
          <w:szCs w:val="22"/>
          <w:lang w:val="en-GB"/>
        </w:rPr>
        <w:t>;</w:t>
      </w:r>
    </w:p>
    <w:p w:rsidR="00934F42" w:rsidRPr="00934F42" w:rsidRDefault="00934F42" w:rsidP="00934F42">
      <w:pPr>
        <w:pStyle w:val="ListParagraph"/>
        <w:numPr>
          <w:ilvl w:val="0"/>
          <w:numId w:val="36"/>
        </w:numPr>
        <w:spacing w:before="0" w:beforeAutospacing="0" w:after="0" w:afterAutospacing="0"/>
        <w:ind w:left="0"/>
        <w:rPr>
          <w:rFonts w:ascii="Arial" w:hAnsi="Arial" w:cs="Arial"/>
          <w:sz w:val="22"/>
          <w:szCs w:val="22"/>
          <w:lang w:val="en-GB"/>
        </w:rPr>
      </w:pPr>
      <w:r w:rsidRPr="003B3D89">
        <w:rPr>
          <w:rFonts w:ascii="Arial" w:hAnsi="Arial" w:cs="Arial"/>
          <w:sz w:val="22"/>
          <w:szCs w:val="22"/>
          <w:lang w:val="en-GB"/>
        </w:rPr>
        <w:t>Centre for Democratic Transition, “Policy Brief: Accession negotiations between Montenegro and the EU – active and well informed citizens or mere observers in the process?” April 2013;</w:t>
      </w:r>
    </w:p>
    <w:p w:rsidR="00105CF0" w:rsidRPr="00764A5A" w:rsidRDefault="0064510D" w:rsidP="003753A4">
      <w:pPr>
        <w:pStyle w:val="ListParagraph"/>
        <w:numPr>
          <w:ilvl w:val="0"/>
          <w:numId w:val="36"/>
        </w:numPr>
        <w:spacing w:before="0" w:beforeAutospacing="0" w:after="0" w:afterAutospacing="0"/>
        <w:ind w:left="0"/>
        <w:jc w:val="both"/>
        <w:rPr>
          <w:rFonts w:ascii="Arial" w:hAnsi="Arial" w:cs="Arial"/>
          <w:sz w:val="22"/>
          <w:szCs w:val="22"/>
          <w:lang w:val="en-GB"/>
        </w:rPr>
      </w:pPr>
      <w:r w:rsidRPr="003B3D89">
        <w:rPr>
          <w:rFonts w:ascii="Arial" w:hAnsi="Arial" w:cs="Arial"/>
          <w:bCs/>
          <w:sz w:val="22"/>
          <w:szCs w:val="22"/>
          <w:lang w:val="en-GB"/>
        </w:rPr>
        <w:t xml:space="preserve">Croatia’s EU accession communication strategy – a comparative analysis </w:t>
      </w:r>
      <w:proofErr w:type="spellStart"/>
      <w:r w:rsidR="00687547" w:rsidRPr="003B3D89">
        <w:rPr>
          <w:rFonts w:ascii="Arial" w:hAnsi="Arial" w:cs="Arial"/>
          <w:bCs/>
          <w:sz w:val="22"/>
          <w:szCs w:val="22"/>
          <w:lang w:val="en-GB"/>
        </w:rPr>
        <w:t>Zoran</w:t>
      </w:r>
      <w:proofErr w:type="spellEnd"/>
      <w:r w:rsidR="00687547" w:rsidRPr="003B3D89">
        <w:rPr>
          <w:rFonts w:ascii="Arial" w:hAnsi="Arial" w:cs="Arial"/>
          <w:bCs/>
          <w:sz w:val="22"/>
          <w:szCs w:val="22"/>
          <w:lang w:val="en-GB"/>
        </w:rPr>
        <w:t xml:space="preserve"> </w:t>
      </w:r>
      <w:proofErr w:type="spellStart"/>
      <w:r w:rsidR="00687547" w:rsidRPr="003B3D89">
        <w:rPr>
          <w:rFonts w:ascii="Arial" w:hAnsi="Arial" w:cs="Arial"/>
          <w:bCs/>
          <w:sz w:val="22"/>
          <w:szCs w:val="22"/>
          <w:lang w:val="en-GB"/>
        </w:rPr>
        <w:t>Tomić</w:t>
      </w:r>
      <w:proofErr w:type="spellEnd"/>
      <w:r w:rsidR="00687547" w:rsidRPr="003B3D89">
        <w:rPr>
          <w:rFonts w:ascii="Arial" w:hAnsi="Arial" w:cs="Arial"/>
          <w:bCs/>
          <w:sz w:val="22"/>
          <w:szCs w:val="22"/>
          <w:lang w:val="en-GB"/>
        </w:rPr>
        <w:t xml:space="preserve">, </w:t>
      </w:r>
      <w:proofErr w:type="spellStart"/>
      <w:r w:rsidR="00687547" w:rsidRPr="003B3D89">
        <w:rPr>
          <w:rFonts w:ascii="Arial" w:hAnsi="Arial" w:cs="Arial"/>
          <w:bCs/>
          <w:sz w:val="22"/>
          <w:szCs w:val="22"/>
          <w:lang w:val="en-GB"/>
        </w:rPr>
        <w:t>Damir</w:t>
      </w:r>
      <w:proofErr w:type="spellEnd"/>
      <w:r w:rsidR="00687547" w:rsidRPr="003B3D89">
        <w:rPr>
          <w:rFonts w:ascii="Arial" w:hAnsi="Arial" w:cs="Arial"/>
          <w:bCs/>
          <w:sz w:val="22"/>
          <w:szCs w:val="22"/>
          <w:lang w:val="en-GB"/>
        </w:rPr>
        <w:t xml:space="preserve"> </w:t>
      </w:r>
      <w:proofErr w:type="spellStart"/>
      <w:r w:rsidR="00687547" w:rsidRPr="00764A5A">
        <w:rPr>
          <w:rFonts w:ascii="Arial" w:hAnsi="Arial" w:cs="Arial"/>
          <w:bCs/>
          <w:sz w:val="22"/>
          <w:szCs w:val="22"/>
          <w:lang w:val="en-GB"/>
        </w:rPr>
        <w:t>Jugo</w:t>
      </w:r>
      <w:proofErr w:type="spellEnd"/>
      <w:r w:rsidR="00A70450" w:rsidRPr="00764A5A">
        <w:rPr>
          <w:rFonts w:ascii="Arial" w:hAnsi="Arial" w:cs="Arial"/>
          <w:bCs/>
          <w:sz w:val="22"/>
          <w:szCs w:val="22"/>
          <w:lang w:val="en-GB"/>
        </w:rPr>
        <w:t>;</w:t>
      </w:r>
    </w:p>
    <w:p w:rsidR="00105CF0" w:rsidRPr="00764A5A" w:rsidRDefault="00687547" w:rsidP="003753A4">
      <w:pPr>
        <w:pStyle w:val="ListParagraph"/>
        <w:numPr>
          <w:ilvl w:val="0"/>
          <w:numId w:val="36"/>
        </w:numPr>
        <w:spacing w:before="0" w:beforeAutospacing="0" w:after="0" w:afterAutospacing="0"/>
        <w:ind w:left="0"/>
        <w:jc w:val="both"/>
        <w:rPr>
          <w:rFonts w:ascii="Arial" w:hAnsi="Arial" w:cs="Arial"/>
          <w:sz w:val="22"/>
          <w:szCs w:val="22"/>
          <w:lang w:val="en-GB"/>
        </w:rPr>
      </w:pPr>
      <w:r w:rsidRPr="00764A5A">
        <w:rPr>
          <w:rFonts w:ascii="Arial" w:hAnsi="Arial" w:cs="Arial"/>
          <w:sz w:val="22"/>
          <w:szCs w:val="22"/>
          <w:lang w:val="en-GB"/>
        </w:rPr>
        <w:t xml:space="preserve">Turkey’s European </w:t>
      </w:r>
      <w:r w:rsidR="005E5411" w:rsidRPr="00764A5A">
        <w:rPr>
          <w:rFonts w:ascii="Arial" w:hAnsi="Arial" w:cs="Arial"/>
          <w:sz w:val="22"/>
          <w:szCs w:val="22"/>
          <w:lang w:val="en-GB"/>
        </w:rPr>
        <w:t>U</w:t>
      </w:r>
      <w:r w:rsidRPr="00764A5A">
        <w:rPr>
          <w:rFonts w:ascii="Arial" w:hAnsi="Arial" w:cs="Arial"/>
          <w:sz w:val="22"/>
          <w:szCs w:val="22"/>
          <w:lang w:val="en-GB"/>
        </w:rPr>
        <w:t>n</w:t>
      </w:r>
      <w:r w:rsidR="00764A5A">
        <w:rPr>
          <w:rFonts w:ascii="Arial" w:hAnsi="Arial" w:cs="Arial"/>
          <w:sz w:val="22"/>
          <w:szCs w:val="22"/>
          <w:lang w:val="en-GB"/>
        </w:rPr>
        <w:t>ion communication strategy (EUCS</w:t>
      </w:r>
      <w:r w:rsidRPr="00764A5A">
        <w:rPr>
          <w:rFonts w:ascii="Arial" w:hAnsi="Arial" w:cs="Arial"/>
          <w:sz w:val="22"/>
          <w:szCs w:val="22"/>
          <w:lang w:val="en-GB"/>
        </w:rPr>
        <w:t>), Ankara, 2010</w:t>
      </w:r>
      <w:r w:rsidR="00A70450" w:rsidRPr="00764A5A">
        <w:rPr>
          <w:rFonts w:ascii="Arial" w:hAnsi="Arial" w:cs="Arial"/>
          <w:sz w:val="22"/>
          <w:szCs w:val="22"/>
          <w:lang w:val="en-GB"/>
        </w:rPr>
        <w:t>;</w:t>
      </w:r>
    </w:p>
    <w:p w:rsidR="005E5411" w:rsidRPr="00764A5A" w:rsidRDefault="005E5411" w:rsidP="003753A4">
      <w:pPr>
        <w:pStyle w:val="ListParagraph"/>
        <w:numPr>
          <w:ilvl w:val="0"/>
          <w:numId w:val="36"/>
        </w:numPr>
        <w:spacing w:before="0" w:beforeAutospacing="0" w:after="0" w:afterAutospacing="0"/>
        <w:ind w:left="0"/>
        <w:jc w:val="both"/>
        <w:rPr>
          <w:rFonts w:ascii="Arial" w:hAnsi="Arial" w:cs="Arial"/>
          <w:sz w:val="22"/>
          <w:szCs w:val="22"/>
        </w:rPr>
      </w:pPr>
      <w:r w:rsidRPr="00764A5A">
        <w:rPr>
          <w:rFonts w:ascii="Arial" w:hAnsi="Arial" w:cs="Arial"/>
          <w:sz w:val="22"/>
          <w:szCs w:val="22"/>
        </w:rPr>
        <w:t xml:space="preserve">Cutlip, Scott M., Center, Allen H., Broom, Glen M, </w:t>
      </w:r>
      <w:r w:rsidR="00BC0E50" w:rsidRPr="00764A5A">
        <w:rPr>
          <w:rFonts w:ascii="Arial" w:hAnsi="Arial" w:cs="Arial"/>
          <w:sz w:val="22"/>
          <w:szCs w:val="22"/>
        </w:rPr>
        <w:t>Public relations</w:t>
      </w:r>
      <w:r w:rsidRPr="00764A5A">
        <w:rPr>
          <w:rFonts w:ascii="Arial" w:hAnsi="Arial" w:cs="Arial"/>
          <w:sz w:val="22"/>
          <w:szCs w:val="22"/>
        </w:rPr>
        <w:t>, 8</w:t>
      </w:r>
      <w:r w:rsidRPr="00764A5A">
        <w:rPr>
          <w:rFonts w:ascii="Arial" w:hAnsi="Arial" w:cs="Arial"/>
          <w:sz w:val="22"/>
          <w:szCs w:val="22"/>
          <w:vertAlign w:val="superscript"/>
        </w:rPr>
        <w:t>th</w:t>
      </w:r>
      <w:r w:rsidRPr="00764A5A">
        <w:rPr>
          <w:rFonts w:ascii="Arial" w:hAnsi="Arial" w:cs="Arial"/>
          <w:sz w:val="22"/>
          <w:szCs w:val="22"/>
        </w:rPr>
        <w:t xml:space="preserve"> edition,  Zagreb, MATE, 2003</w:t>
      </w:r>
      <w:r w:rsidR="00A70450" w:rsidRPr="00764A5A">
        <w:rPr>
          <w:rFonts w:ascii="Arial" w:hAnsi="Arial" w:cs="Arial"/>
          <w:sz w:val="22"/>
          <w:szCs w:val="22"/>
        </w:rPr>
        <w:t>;</w:t>
      </w:r>
    </w:p>
    <w:p w:rsidR="005E5411" w:rsidRPr="00764A5A" w:rsidRDefault="005E5411" w:rsidP="003753A4">
      <w:pPr>
        <w:pStyle w:val="ListParagraph"/>
        <w:numPr>
          <w:ilvl w:val="0"/>
          <w:numId w:val="36"/>
        </w:numPr>
        <w:spacing w:before="0" w:beforeAutospacing="0" w:after="0" w:afterAutospacing="0"/>
        <w:ind w:left="0"/>
        <w:jc w:val="both"/>
        <w:rPr>
          <w:rFonts w:ascii="Arial" w:hAnsi="Arial" w:cs="Arial"/>
          <w:sz w:val="22"/>
          <w:szCs w:val="22"/>
        </w:rPr>
      </w:pPr>
      <w:proofErr w:type="spellStart"/>
      <w:r w:rsidRPr="00764A5A">
        <w:rPr>
          <w:rFonts w:ascii="Arial" w:hAnsi="Arial" w:cs="Arial"/>
          <w:sz w:val="22"/>
          <w:szCs w:val="22"/>
        </w:rPr>
        <w:t>Theaker</w:t>
      </w:r>
      <w:proofErr w:type="spellEnd"/>
      <w:r w:rsidRPr="00764A5A">
        <w:rPr>
          <w:rFonts w:ascii="Arial" w:hAnsi="Arial" w:cs="Arial"/>
          <w:sz w:val="22"/>
          <w:szCs w:val="22"/>
        </w:rPr>
        <w:t xml:space="preserve">, Alison,  </w:t>
      </w:r>
      <w:r w:rsidR="001962C7">
        <w:rPr>
          <w:rFonts w:ascii="Arial" w:hAnsi="Arial" w:cs="Arial"/>
          <w:sz w:val="22"/>
          <w:szCs w:val="22"/>
        </w:rPr>
        <w:t>The Public R</w:t>
      </w:r>
      <w:r w:rsidR="00BC0E50" w:rsidRPr="00764A5A">
        <w:rPr>
          <w:rFonts w:ascii="Arial" w:hAnsi="Arial" w:cs="Arial"/>
          <w:sz w:val="22"/>
          <w:szCs w:val="22"/>
        </w:rPr>
        <w:t>elations</w:t>
      </w:r>
      <w:r w:rsidR="001962C7">
        <w:rPr>
          <w:rFonts w:ascii="Arial" w:hAnsi="Arial" w:cs="Arial"/>
          <w:sz w:val="22"/>
          <w:szCs w:val="22"/>
        </w:rPr>
        <w:t xml:space="preserve"> Handbook</w:t>
      </w:r>
      <w:r w:rsidRPr="00764A5A">
        <w:rPr>
          <w:rFonts w:ascii="Arial" w:hAnsi="Arial" w:cs="Arial"/>
          <w:sz w:val="22"/>
          <w:szCs w:val="22"/>
        </w:rPr>
        <w:t>, Zagreb, P</w:t>
      </w:r>
      <w:r w:rsidR="00A70450" w:rsidRPr="00764A5A">
        <w:rPr>
          <w:rFonts w:ascii="Arial" w:hAnsi="Arial" w:cs="Arial"/>
          <w:sz w:val="22"/>
          <w:szCs w:val="22"/>
        </w:rPr>
        <w:t>r</w:t>
      </w:r>
      <w:r w:rsidRPr="00764A5A">
        <w:rPr>
          <w:rFonts w:ascii="Arial" w:hAnsi="Arial" w:cs="Arial"/>
          <w:sz w:val="22"/>
          <w:szCs w:val="22"/>
        </w:rPr>
        <w:t>int</w:t>
      </w:r>
      <w:r w:rsidR="00A70450" w:rsidRPr="00764A5A">
        <w:rPr>
          <w:rFonts w:ascii="Arial" w:hAnsi="Arial" w:cs="Arial"/>
          <w:sz w:val="22"/>
          <w:szCs w:val="22"/>
        </w:rPr>
        <w:t>;</w:t>
      </w:r>
    </w:p>
    <w:p w:rsidR="005E5411" w:rsidRPr="00764A5A" w:rsidRDefault="005E5411" w:rsidP="003753A4">
      <w:pPr>
        <w:pStyle w:val="ListParagraph"/>
        <w:numPr>
          <w:ilvl w:val="0"/>
          <w:numId w:val="36"/>
        </w:numPr>
        <w:spacing w:before="0" w:beforeAutospacing="0" w:after="0" w:afterAutospacing="0"/>
        <w:ind w:left="0"/>
        <w:jc w:val="both"/>
        <w:rPr>
          <w:rFonts w:ascii="Arial" w:hAnsi="Arial" w:cs="Arial"/>
          <w:sz w:val="22"/>
          <w:szCs w:val="22"/>
        </w:rPr>
      </w:pPr>
      <w:r w:rsidRPr="00764A5A">
        <w:rPr>
          <w:rFonts w:ascii="Arial" w:hAnsi="Arial" w:cs="Arial"/>
          <w:sz w:val="22"/>
          <w:szCs w:val="22"/>
        </w:rPr>
        <w:t>Grunig, James E., Hunt, Todd, Managing Public Relations, New York, CBS COLLEGE PUBLISHING, 1984</w:t>
      </w:r>
      <w:r w:rsidR="00A70450" w:rsidRPr="00764A5A">
        <w:rPr>
          <w:rFonts w:ascii="Arial" w:hAnsi="Arial" w:cs="Arial"/>
          <w:sz w:val="22"/>
          <w:szCs w:val="22"/>
        </w:rPr>
        <w:t>;</w:t>
      </w:r>
    </w:p>
    <w:p w:rsidR="00764A5A" w:rsidRPr="00764A5A" w:rsidRDefault="005E5411" w:rsidP="00764A5A">
      <w:pPr>
        <w:pStyle w:val="ListParagraph"/>
        <w:numPr>
          <w:ilvl w:val="0"/>
          <w:numId w:val="36"/>
        </w:numPr>
        <w:spacing w:before="0" w:beforeAutospacing="0" w:after="0" w:afterAutospacing="0"/>
        <w:ind w:left="0"/>
        <w:jc w:val="both"/>
        <w:rPr>
          <w:rFonts w:ascii="Arial" w:hAnsi="Arial" w:cs="Arial"/>
          <w:sz w:val="22"/>
          <w:szCs w:val="22"/>
          <w:lang w:val="en-GB"/>
        </w:rPr>
      </w:pPr>
      <w:r w:rsidRPr="00764A5A">
        <w:rPr>
          <w:rFonts w:ascii="Arial" w:hAnsi="Arial" w:cs="Arial"/>
          <w:sz w:val="22"/>
          <w:szCs w:val="22"/>
        </w:rPr>
        <w:t>Seitel, Fraser S., The Practice of Public Relations 6th edition, New Jersey 07632, Prentice Hall, 1995</w:t>
      </w:r>
      <w:r w:rsidR="00A70450" w:rsidRPr="00764A5A">
        <w:rPr>
          <w:rFonts w:ascii="Arial" w:hAnsi="Arial" w:cs="Arial"/>
          <w:sz w:val="22"/>
          <w:szCs w:val="22"/>
        </w:rPr>
        <w:t>;</w:t>
      </w:r>
    </w:p>
    <w:p w:rsidR="005E5411" w:rsidRPr="00764A5A" w:rsidRDefault="00764A5A" w:rsidP="00764A5A">
      <w:pPr>
        <w:pStyle w:val="ListParagraph"/>
        <w:numPr>
          <w:ilvl w:val="0"/>
          <w:numId w:val="36"/>
        </w:numPr>
        <w:spacing w:before="0" w:beforeAutospacing="0" w:after="0" w:afterAutospacing="0"/>
        <w:ind w:left="0"/>
        <w:jc w:val="both"/>
        <w:rPr>
          <w:rFonts w:ascii="Arial" w:hAnsi="Arial" w:cs="Arial"/>
          <w:sz w:val="22"/>
          <w:szCs w:val="22"/>
          <w:lang w:val="en-GB"/>
        </w:rPr>
      </w:pPr>
      <w:r w:rsidRPr="00764A5A">
        <w:rPr>
          <w:rFonts w:ascii="Arial" w:hAnsi="Arial" w:cs="Arial"/>
          <w:sz w:val="22"/>
          <w:szCs w:val="22"/>
        </w:rPr>
        <w:t>Dennis L. Wilcox, Phillip H. Ault, Warren K. Agee, Glen T. Cameron,</w:t>
      </w:r>
      <w:r w:rsidR="005E5411" w:rsidRPr="00764A5A">
        <w:rPr>
          <w:rFonts w:ascii="Arial" w:hAnsi="Arial" w:cs="Arial"/>
          <w:sz w:val="22"/>
          <w:szCs w:val="22"/>
        </w:rPr>
        <w:t xml:space="preserve"> </w:t>
      </w:r>
      <w:r w:rsidRPr="00764A5A">
        <w:rPr>
          <w:rFonts w:ascii="Arial" w:hAnsi="Arial" w:cs="Arial"/>
          <w:sz w:val="22"/>
          <w:szCs w:val="22"/>
        </w:rPr>
        <w:t>Public Relations: Strategies and Tactics, Belgrade, Center for Publishing Department of Economics, University of Belgrade, 2006</w:t>
      </w:r>
      <w:r w:rsidR="00A70450" w:rsidRPr="00764A5A">
        <w:rPr>
          <w:rFonts w:ascii="Arial" w:hAnsi="Arial" w:cs="Arial"/>
          <w:sz w:val="22"/>
          <w:szCs w:val="22"/>
        </w:rPr>
        <w:t>;</w:t>
      </w:r>
    </w:p>
    <w:p w:rsidR="005E5411" w:rsidRPr="00764A5A" w:rsidRDefault="001962C7" w:rsidP="003753A4">
      <w:pPr>
        <w:pStyle w:val="ListParagraph"/>
        <w:numPr>
          <w:ilvl w:val="0"/>
          <w:numId w:val="36"/>
        </w:numPr>
        <w:spacing w:before="0" w:beforeAutospacing="0" w:after="0" w:afterAutospacing="0"/>
        <w:ind w:left="0"/>
        <w:jc w:val="both"/>
        <w:rPr>
          <w:rFonts w:ascii="Arial" w:hAnsi="Arial" w:cs="Arial"/>
          <w:sz w:val="22"/>
          <w:szCs w:val="22"/>
          <w:lang w:val="en-GB"/>
        </w:rPr>
      </w:pPr>
      <w:r>
        <w:rPr>
          <w:rFonts w:ascii="Arial" w:hAnsi="Arial" w:cs="Arial"/>
          <w:sz w:val="22"/>
          <w:szCs w:val="22"/>
        </w:rPr>
        <w:t>Jefkins, Frank Public R</w:t>
      </w:r>
      <w:r w:rsidR="005E5411" w:rsidRPr="00764A5A">
        <w:rPr>
          <w:rFonts w:ascii="Arial" w:hAnsi="Arial" w:cs="Arial"/>
          <w:sz w:val="22"/>
          <w:szCs w:val="22"/>
        </w:rPr>
        <w:t>elations, London, First publishing,1992</w:t>
      </w:r>
      <w:r w:rsidR="00A70450" w:rsidRPr="00764A5A">
        <w:rPr>
          <w:rFonts w:ascii="Arial" w:hAnsi="Arial" w:cs="Arial"/>
          <w:sz w:val="22"/>
          <w:szCs w:val="22"/>
        </w:rPr>
        <w:t>;</w:t>
      </w:r>
    </w:p>
    <w:p w:rsidR="00AF3622" w:rsidRPr="003B3D89" w:rsidRDefault="00AF3622" w:rsidP="00134429">
      <w:pPr>
        <w:spacing w:before="0" w:beforeAutospacing="0" w:after="0" w:afterAutospacing="0"/>
        <w:rPr>
          <w:rFonts w:ascii="Arial" w:hAnsi="Arial" w:cs="Arial"/>
          <w:b/>
          <w:sz w:val="22"/>
          <w:szCs w:val="22"/>
          <w:lang w:val="en-GB"/>
        </w:rPr>
      </w:pPr>
    </w:p>
    <w:p w:rsidR="00AF3622" w:rsidRPr="003B3D89" w:rsidRDefault="00AF3622" w:rsidP="003753A4">
      <w:pPr>
        <w:spacing w:before="0" w:beforeAutospacing="0" w:after="0" w:afterAutospacing="0"/>
        <w:rPr>
          <w:rFonts w:ascii="Arial" w:hAnsi="Arial" w:cs="Arial"/>
          <w:kern w:val="32"/>
          <w:sz w:val="22"/>
          <w:szCs w:val="22"/>
          <w:lang w:val="en-GB" w:bidi="ar-SA"/>
        </w:rPr>
      </w:pPr>
      <w:r w:rsidRPr="003B3D89">
        <w:rPr>
          <w:rFonts w:ascii="Arial" w:hAnsi="Arial" w:cs="Arial"/>
          <w:b/>
          <w:sz w:val="22"/>
          <w:szCs w:val="22"/>
          <w:lang w:val="en-GB"/>
        </w:rPr>
        <w:br w:type="page"/>
      </w:r>
    </w:p>
    <w:p w:rsidR="005B5851" w:rsidRPr="005B5851" w:rsidRDefault="00D03503" w:rsidP="00934F42">
      <w:pPr>
        <w:pStyle w:val="Heading1"/>
        <w:rPr>
          <w:rFonts w:ascii="Arial" w:hAnsi="Arial" w:cs="Arial"/>
          <w:sz w:val="28"/>
          <w:szCs w:val="28"/>
          <w:lang w:val="en-GB"/>
        </w:rPr>
      </w:pPr>
      <w:bookmarkStart w:id="36" w:name="_Toc381713487"/>
      <w:r w:rsidRPr="005B5851">
        <w:rPr>
          <w:rFonts w:ascii="Arial" w:hAnsi="Arial" w:cs="Arial"/>
          <w:sz w:val="28"/>
          <w:szCs w:val="28"/>
          <w:lang w:val="en-GB"/>
        </w:rPr>
        <w:lastRenderedPageBreak/>
        <w:t>2</w:t>
      </w:r>
      <w:r w:rsidR="008C7E5E">
        <w:rPr>
          <w:rFonts w:ascii="Arial" w:hAnsi="Arial" w:cs="Arial"/>
          <w:sz w:val="28"/>
          <w:szCs w:val="28"/>
          <w:lang w:val="en-GB"/>
        </w:rPr>
        <w:t>1</w:t>
      </w:r>
      <w:r w:rsidRPr="005B5851">
        <w:rPr>
          <w:rFonts w:ascii="Arial" w:hAnsi="Arial" w:cs="Arial"/>
          <w:sz w:val="28"/>
          <w:szCs w:val="28"/>
          <w:lang w:val="en-GB"/>
        </w:rPr>
        <w:t>.</w:t>
      </w:r>
      <w:r w:rsidR="00016FD3" w:rsidRPr="005B5851">
        <w:rPr>
          <w:rFonts w:ascii="Arial" w:hAnsi="Arial" w:cs="Arial"/>
          <w:sz w:val="28"/>
          <w:szCs w:val="28"/>
          <w:lang w:val="en-GB"/>
        </w:rPr>
        <w:t xml:space="preserve"> </w:t>
      </w:r>
      <w:r w:rsidR="003356E2" w:rsidRPr="005B5851">
        <w:rPr>
          <w:rFonts w:ascii="Arial" w:hAnsi="Arial" w:cs="Arial"/>
          <w:sz w:val="28"/>
          <w:szCs w:val="28"/>
          <w:lang w:val="en-GB"/>
        </w:rPr>
        <w:t>ANNEXES</w:t>
      </w:r>
      <w:bookmarkEnd w:id="36"/>
    </w:p>
    <w:p w:rsidR="00016FD3" w:rsidRPr="00A74A10" w:rsidRDefault="0064510D" w:rsidP="007B3692">
      <w:pPr>
        <w:spacing w:before="0" w:beforeAutospacing="0" w:after="0" w:afterAutospacing="0"/>
        <w:jc w:val="both"/>
        <w:rPr>
          <w:rFonts w:ascii="Arial" w:hAnsi="Arial" w:cs="Arial"/>
          <w:b/>
          <w:sz w:val="28"/>
          <w:szCs w:val="28"/>
          <w:lang w:val="en-GB" w:bidi="ar-SA"/>
        </w:rPr>
      </w:pPr>
      <w:r w:rsidRPr="00A74A10">
        <w:rPr>
          <w:rFonts w:ascii="Arial" w:hAnsi="Arial" w:cs="Arial"/>
          <w:b/>
          <w:sz w:val="28"/>
          <w:szCs w:val="28"/>
          <w:lang w:val="en-GB" w:bidi="ar-SA"/>
        </w:rPr>
        <w:t>Annex</w:t>
      </w:r>
      <w:r w:rsidR="00016FD3" w:rsidRPr="00A74A10">
        <w:rPr>
          <w:rFonts w:ascii="Arial" w:hAnsi="Arial" w:cs="Arial"/>
          <w:b/>
          <w:sz w:val="28"/>
          <w:szCs w:val="28"/>
          <w:lang w:val="en-GB" w:bidi="ar-SA"/>
        </w:rPr>
        <w:t xml:space="preserve"> </w:t>
      </w:r>
      <w:r w:rsidR="00847080">
        <w:rPr>
          <w:rFonts w:ascii="Arial" w:hAnsi="Arial" w:cs="Arial"/>
          <w:b/>
          <w:sz w:val="28"/>
          <w:szCs w:val="28"/>
          <w:lang w:val="en-GB" w:bidi="ar-SA"/>
        </w:rPr>
        <w:t>1</w:t>
      </w:r>
      <w:r w:rsidR="00016FD3" w:rsidRPr="00A74A10">
        <w:rPr>
          <w:rFonts w:ascii="Arial" w:hAnsi="Arial" w:cs="Arial"/>
          <w:b/>
          <w:sz w:val="28"/>
          <w:szCs w:val="28"/>
          <w:lang w:val="en-GB" w:bidi="ar-SA"/>
        </w:rPr>
        <w:t xml:space="preserve"> – </w:t>
      </w:r>
      <w:r w:rsidRPr="00A74A10">
        <w:rPr>
          <w:rFonts w:ascii="Arial" w:hAnsi="Arial" w:cs="Arial"/>
          <w:b/>
          <w:sz w:val="28"/>
          <w:szCs w:val="28"/>
          <w:lang w:val="en-GB" w:bidi="ar-SA"/>
        </w:rPr>
        <w:t>Sectoral information provision / communicators in various negotiation chapters</w:t>
      </w:r>
    </w:p>
    <w:p w:rsidR="00016FD3" w:rsidRPr="00A74A10" w:rsidRDefault="00016FD3" w:rsidP="007B3692">
      <w:pPr>
        <w:spacing w:before="0" w:beforeAutospacing="0" w:after="0" w:afterAutospacing="0"/>
        <w:jc w:val="both"/>
        <w:rPr>
          <w:rFonts w:ascii="Calibri" w:hAnsi="Calibri"/>
          <w:b/>
          <w:i/>
          <w:color w:val="000000"/>
          <w:lang w:val="en-GB"/>
        </w:rPr>
      </w:pPr>
    </w:p>
    <w:p w:rsidR="006A44BF" w:rsidRPr="00A74A10" w:rsidRDefault="0064510D" w:rsidP="0064510D">
      <w:pPr>
        <w:spacing w:before="0" w:beforeAutospacing="0" w:after="0" w:afterAutospacing="0"/>
        <w:jc w:val="both"/>
        <w:rPr>
          <w:rFonts w:ascii="Arial" w:hAnsi="Arial" w:cs="Arial"/>
          <w:sz w:val="22"/>
          <w:szCs w:val="22"/>
          <w:lang w:val="en-GB" w:bidi="ar-SA"/>
        </w:rPr>
      </w:pPr>
      <w:r w:rsidRPr="00A74A10">
        <w:rPr>
          <w:rFonts w:ascii="Arial" w:hAnsi="Arial" w:cs="Arial"/>
          <w:bCs/>
          <w:color w:val="000000"/>
          <w:sz w:val="22"/>
          <w:szCs w:val="22"/>
          <w:lang w:val="en-GB" w:bidi="ar-SA"/>
        </w:rPr>
        <w:t>Bearing in mind that this Strategy defines a sectoral approach, a particular role is reserved for PR departments in ministries/institutions and the negotiation structure. This annex defines communicators in various chapters</w:t>
      </w:r>
      <w:r w:rsidR="009624B0" w:rsidRPr="00A74A10">
        <w:rPr>
          <w:rFonts w:ascii="Arial" w:hAnsi="Arial" w:cs="Arial"/>
          <w:sz w:val="22"/>
          <w:szCs w:val="22"/>
          <w:lang w:val="en-GB" w:bidi="ar-SA"/>
        </w:rPr>
        <w:t>.</w:t>
      </w:r>
    </w:p>
    <w:p w:rsidR="009624B0" w:rsidRPr="00A74A10" w:rsidRDefault="009624B0" w:rsidP="006A44BF">
      <w:pPr>
        <w:spacing w:before="0" w:beforeAutospacing="0" w:after="0" w:afterAutospacing="0"/>
        <w:jc w:val="both"/>
        <w:rPr>
          <w:rFonts w:ascii="Arial" w:hAnsi="Arial" w:cs="Arial"/>
          <w:sz w:val="22"/>
          <w:szCs w:val="22"/>
          <w:lang w:val="en-GB" w:bidi="ar-SA"/>
        </w:rPr>
      </w:pPr>
    </w:p>
    <w:p w:rsidR="00016FD3" w:rsidRPr="00A74A10" w:rsidRDefault="0064510D" w:rsidP="0064510D">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Each of the communicators is required to align all the messages with this streategy. Unit for PR and Communication Support to Integration Processes at the MFAEI and the Chief Negotiator’s Office have a consultative role in defining the key messages</w:t>
      </w:r>
      <w:r w:rsidR="00016FD3" w:rsidRPr="00A74A10">
        <w:rPr>
          <w:rFonts w:ascii="Arial" w:hAnsi="Arial" w:cs="Arial"/>
          <w:sz w:val="22"/>
          <w:szCs w:val="22"/>
          <w:lang w:val="en-GB" w:bidi="ar-SA"/>
        </w:rPr>
        <w:t xml:space="preserve">. </w:t>
      </w:r>
    </w:p>
    <w:p w:rsidR="00016FD3" w:rsidRPr="00A74A10" w:rsidRDefault="00016FD3" w:rsidP="008B505D">
      <w:pPr>
        <w:spacing w:before="0" w:beforeAutospacing="0" w:after="0" w:afterAutospacing="0"/>
        <w:jc w:val="both"/>
        <w:rPr>
          <w:rFonts w:ascii="Arial" w:hAnsi="Arial" w:cs="Arial"/>
          <w:sz w:val="22"/>
          <w:szCs w:val="22"/>
          <w:lang w:val="en-GB" w:bidi="ar-SA"/>
        </w:rPr>
      </w:pPr>
    </w:p>
    <w:p w:rsidR="00016FD3" w:rsidRPr="00A74A10" w:rsidRDefault="00016FD3" w:rsidP="00960FCD">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 </w:t>
      </w:r>
      <w:r w:rsidR="00DB1ECB" w:rsidRPr="00A74A10">
        <w:rPr>
          <w:rFonts w:ascii="Arial" w:hAnsi="Arial" w:cs="Arial"/>
          <w:sz w:val="22"/>
          <w:szCs w:val="22"/>
          <w:lang w:val="en-GB" w:bidi="ar-SA"/>
        </w:rPr>
        <w:t xml:space="preserve">Free movement of goods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 xml:space="preserve">Economy </w:t>
      </w:r>
      <w:r w:rsidRPr="00A74A10">
        <w:rPr>
          <w:rFonts w:ascii="Arial" w:hAnsi="Arial" w:cs="Arial"/>
          <w:b/>
          <w:sz w:val="22"/>
          <w:szCs w:val="22"/>
          <w:lang w:val="en-GB" w:bidi="ar-SA"/>
        </w:rPr>
        <w:t>Minist</w:t>
      </w:r>
      <w:r w:rsidR="00F02006" w:rsidRPr="00A74A10">
        <w:rPr>
          <w:rFonts w:ascii="Arial" w:hAnsi="Arial" w:cs="Arial"/>
          <w:b/>
          <w:sz w:val="22"/>
          <w:szCs w:val="22"/>
          <w:lang w:val="en-GB" w:bidi="ar-SA"/>
        </w:rPr>
        <w: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2) </w:t>
      </w:r>
      <w:r w:rsidR="00DB1ECB" w:rsidRPr="00A74A10">
        <w:rPr>
          <w:rFonts w:ascii="Arial" w:hAnsi="Arial" w:cs="Arial"/>
          <w:sz w:val="22"/>
          <w:szCs w:val="22"/>
          <w:lang w:val="en-GB" w:bidi="ar-SA"/>
        </w:rPr>
        <w:t>Freedom of movement for workers</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 xml:space="preserve"> Labour and social welfare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3) </w:t>
      </w:r>
      <w:r w:rsidR="00DB1ECB" w:rsidRPr="00A74A10">
        <w:rPr>
          <w:rFonts w:ascii="Arial" w:hAnsi="Arial" w:cs="Arial"/>
          <w:sz w:val="22"/>
          <w:szCs w:val="22"/>
          <w:lang w:val="en-GB" w:bidi="ar-SA"/>
        </w:rPr>
        <w:t>Right of establishment and freedom to provide services</w:t>
      </w:r>
      <w:r w:rsidRPr="00A74A10">
        <w:rPr>
          <w:rFonts w:ascii="Arial" w:hAnsi="Arial" w:cs="Arial"/>
          <w:sz w:val="22"/>
          <w:szCs w:val="22"/>
          <w:lang w:val="en-GB" w:bidi="ar-SA"/>
        </w:rPr>
        <w:t xml:space="preserve"> – </w:t>
      </w:r>
      <w:r w:rsidR="00F02006" w:rsidRPr="00A74A10">
        <w:rPr>
          <w:rFonts w:ascii="Arial" w:hAnsi="Arial" w:cs="Arial"/>
          <w:b/>
          <w:sz w:val="22"/>
          <w:szCs w:val="22"/>
          <w:lang w:val="en-GB" w:bidi="ar-SA"/>
        </w:rPr>
        <w:t>Economy Ministry</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4) </w:t>
      </w:r>
      <w:r w:rsidR="00DB1ECB" w:rsidRPr="00A74A10">
        <w:rPr>
          <w:rFonts w:ascii="Arial" w:hAnsi="Arial" w:cs="Arial"/>
          <w:sz w:val="22"/>
          <w:szCs w:val="22"/>
          <w:lang w:val="en-GB" w:bidi="ar-SA"/>
        </w:rPr>
        <w:t>Free movement of capital</w:t>
      </w:r>
      <w:r w:rsidRPr="00A74A10">
        <w:rPr>
          <w:rFonts w:ascii="Arial" w:hAnsi="Arial" w:cs="Arial"/>
          <w:sz w:val="22"/>
          <w:szCs w:val="22"/>
          <w:lang w:val="en-GB" w:bidi="ar-SA"/>
        </w:rPr>
        <w:t xml:space="preserve"> – </w:t>
      </w:r>
      <w:r w:rsidR="00F02006" w:rsidRPr="00A74A10">
        <w:rPr>
          <w:rFonts w:ascii="Arial" w:hAnsi="Arial" w:cs="Arial"/>
          <w:b/>
          <w:sz w:val="22"/>
          <w:szCs w:val="22"/>
          <w:lang w:val="en-GB" w:bidi="ar-SA"/>
        </w:rPr>
        <w:t xml:space="preserve">Finance Ministry </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5) </w:t>
      </w:r>
      <w:r w:rsidR="00DB1ECB" w:rsidRPr="00A74A10">
        <w:rPr>
          <w:rFonts w:ascii="Arial" w:hAnsi="Arial" w:cs="Arial"/>
          <w:sz w:val="22"/>
          <w:szCs w:val="22"/>
          <w:lang w:val="en-GB" w:bidi="ar-SA"/>
        </w:rPr>
        <w:t>Public procurement</w:t>
      </w:r>
      <w:r w:rsidRPr="00A74A10">
        <w:rPr>
          <w:rFonts w:ascii="Arial" w:hAnsi="Arial" w:cs="Arial"/>
          <w:sz w:val="22"/>
          <w:szCs w:val="22"/>
          <w:lang w:val="en-GB" w:bidi="ar-SA"/>
        </w:rPr>
        <w:t xml:space="preserve"> – </w:t>
      </w:r>
      <w:r w:rsidR="00F02006" w:rsidRPr="00A74A10">
        <w:rPr>
          <w:rFonts w:ascii="Arial" w:hAnsi="Arial" w:cs="Arial"/>
          <w:b/>
          <w:sz w:val="22"/>
          <w:szCs w:val="22"/>
          <w:lang w:val="en-GB" w:bidi="ar-SA"/>
        </w:rPr>
        <w:t>Finance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6) </w:t>
      </w:r>
      <w:r w:rsidR="00DB1ECB" w:rsidRPr="00A74A10">
        <w:rPr>
          <w:rFonts w:ascii="Arial" w:hAnsi="Arial" w:cs="Arial"/>
          <w:sz w:val="22"/>
          <w:szCs w:val="22"/>
          <w:lang w:val="en-GB" w:bidi="ar-SA"/>
        </w:rPr>
        <w:t xml:space="preserve">Company law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Economy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7) </w:t>
      </w:r>
      <w:r w:rsidR="00DB1ECB" w:rsidRPr="00A74A10">
        <w:rPr>
          <w:rFonts w:ascii="Arial" w:hAnsi="Arial" w:cs="Arial"/>
          <w:sz w:val="22"/>
          <w:szCs w:val="22"/>
          <w:lang w:val="en-GB" w:bidi="ar-SA"/>
        </w:rPr>
        <w:t xml:space="preserve">Intellectual property law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Economy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8) </w:t>
      </w:r>
      <w:r w:rsidR="00DB1ECB" w:rsidRPr="00A74A10">
        <w:rPr>
          <w:rFonts w:ascii="Arial" w:hAnsi="Arial" w:cs="Arial"/>
          <w:sz w:val="22"/>
          <w:szCs w:val="22"/>
          <w:lang w:val="en-GB" w:bidi="ar-SA"/>
        </w:rPr>
        <w:t>Competition policy</w:t>
      </w:r>
      <w:r w:rsidRPr="00A74A10">
        <w:rPr>
          <w:rFonts w:ascii="Arial" w:hAnsi="Arial" w:cs="Arial"/>
          <w:sz w:val="22"/>
          <w:szCs w:val="22"/>
          <w:lang w:val="en-GB" w:bidi="ar-SA"/>
        </w:rPr>
        <w:t xml:space="preserve"> – </w:t>
      </w:r>
      <w:r w:rsidR="00F02006" w:rsidRPr="00A74A10">
        <w:rPr>
          <w:rFonts w:ascii="Arial" w:hAnsi="Arial" w:cs="Arial"/>
          <w:b/>
          <w:sz w:val="22"/>
          <w:szCs w:val="22"/>
          <w:lang w:val="en-GB" w:bidi="ar-SA"/>
        </w:rPr>
        <w:t>Economy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9) </w:t>
      </w:r>
      <w:r w:rsidR="00DB1ECB" w:rsidRPr="00A74A10">
        <w:rPr>
          <w:rFonts w:ascii="Arial" w:hAnsi="Arial" w:cs="Arial"/>
          <w:sz w:val="22"/>
          <w:szCs w:val="22"/>
          <w:lang w:val="en-GB" w:bidi="ar-SA"/>
        </w:rPr>
        <w:t xml:space="preserve">Financial services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Finance Ministry</w:t>
      </w:r>
      <w:r w:rsidRPr="00A74A10">
        <w:rPr>
          <w:rFonts w:ascii="Arial" w:hAnsi="Arial" w:cs="Arial"/>
          <w:sz w:val="22"/>
          <w:szCs w:val="22"/>
          <w:lang w:val="en-GB" w:bidi="ar-SA"/>
        </w:rPr>
        <w:t xml:space="preserve">; </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10) </w:t>
      </w:r>
      <w:r w:rsidR="00DB1ECB" w:rsidRPr="00A74A10">
        <w:rPr>
          <w:rFonts w:ascii="Arial" w:hAnsi="Arial" w:cs="Arial"/>
          <w:sz w:val="22"/>
          <w:szCs w:val="22"/>
          <w:lang w:val="en-GB" w:bidi="ar-SA"/>
        </w:rPr>
        <w:t xml:space="preserve">Information society and media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Information society and telecommunication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11) </w:t>
      </w:r>
      <w:r w:rsidR="00DB1ECB" w:rsidRPr="00A74A10">
        <w:rPr>
          <w:rFonts w:ascii="Arial" w:hAnsi="Arial" w:cs="Arial"/>
          <w:sz w:val="22"/>
          <w:szCs w:val="22"/>
          <w:lang w:val="en-GB" w:bidi="ar-SA"/>
        </w:rPr>
        <w:t xml:space="preserve">Agriculture and rural development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Agriculture and rural development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12) </w:t>
      </w:r>
      <w:r w:rsidR="00DB1ECB" w:rsidRPr="00A74A10">
        <w:rPr>
          <w:rFonts w:ascii="Arial" w:hAnsi="Arial" w:cs="Arial"/>
          <w:sz w:val="22"/>
          <w:szCs w:val="22"/>
          <w:lang w:val="en-GB" w:bidi="ar-SA"/>
        </w:rPr>
        <w:t xml:space="preserve">Food safety, veterinary and phytosanitary policy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Agriculture and rural development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13) </w:t>
      </w:r>
      <w:r w:rsidR="00DB1ECB" w:rsidRPr="00A74A10">
        <w:rPr>
          <w:rFonts w:ascii="Arial" w:hAnsi="Arial" w:cs="Arial"/>
          <w:sz w:val="22"/>
          <w:szCs w:val="22"/>
          <w:lang w:val="en-GB" w:bidi="ar-SA"/>
        </w:rPr>
        <w:t>Fisheries</w:t>
      </w:r>
      <w:r w:rsidRPr="00A74A10">
        <w:rPr>
          <w:rFonts w:ascii="Arial" w:hAnsi="Arial" w:cs="Arial"/>
          <w:sz w:val="22"/>
          <w:szCs w:val="22"/>
          <w:lang w:val="en-GB" w:bidi="ar-SA"/>
        </w:rPr>
        <w:t xml:space="preserve"> – </w:t>
      </w:r>
      <w:r w:rsidR="00F02006" w:rsidRPr="00A74A10">
        <w:rPr>
          <w:rFonts w:ascii="Arial" w:hAnsi="Arial" w:cs="Arial"/>
          <w:b/>
          <w:sz w:val="22"/>
          <w:szCs w:val="22"/>
          <w:lang w:val="en-GB" w:bidi="ar-SA"/>
        </w:rPr>
        <w:t>Agriculture and rural development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14) </w:t>
      </w:r>
      <w:r w:rsidR="00DB1ECB" w:rsidRPr="00A74A10">
        <w:rPr>
          <w:rFonts w:ascii="Arial" w:hAnsi="Arial" w:cs="Arial"/>
          <w:sz w:val="22"/>
          <w:szCs w:val="22"/>
          <w:lang w:val="en-GB" w:bidi="ar-SA"/>
        </w:rPr>
        <w:t xml:space="preserve">Transport policy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Transport and maritime affairs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15) </w:t>
      </w:r>
      <w:r w:rsidR="00DB1ECB" w:rsidRPr="00A74A10">
        <w:rPr>
          <w:rFonts w:ascii="Arial" w:hAnsi="Arial" w:cs="Arial"/>
          <w:sz w:val="22"/>
          <w:szCs w:val="22"/>
          <w:lang w:val="en-GB" w:bidi="ar-SA"/>
        </w:rPr>
        <w:t>Energy</w:t>
      </w:r>
      <w:r w:rsidRPr="00A74A10">
        <w:rPr>
          <w:rFonts w:ascii="Arial" w:hAnsi="Arial" w:cs="Arial"/>
          <w:sz w:val="22"/>
          <w:szCs w:val="22"/>
          <w:lang w:val="en-GB" w:bidi="ar-SA"/>
        </w:rPr>
        <w:t xml:space="preserve"> – </w:t>
      </w:r>
      <w:r w:rsidR="00F02006" w:rsidRPr="00A74A10">
        <w:rPr>
          <w:rFonts w:ascii="Arial" w:hAnsi="Arial" w:cs="Arial"/>
          <w:b/>
          <w:sz w:val="22"/>
          <w:szCs w:val="22"/>
          <w:lang w:val="en-GB" w:bidi="ar-SA"/>
        </w:rPr>
        <w:t>Economy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16) </w:t>
      </w:r>
      <w:r w:rsidR="00DB1ECB" w:rsidRPr="00A74A10">
        <w:rPr>
          <w:rFonts w:ascii="Arial" w:hAnsi="Arial" w:cs="Arial"/>
          <w:sz w:val="22"/>
          <w:szCs w:val="22"/>
          <w:lang w:val="en-GB" w:bidi="ar-SA"/>
        </w:rPr>
        <w:t>Taxation</w:t>
      </w:r>
      <w:r w:rsidRPr="00A74A10">
        <w:rPr>
          <w:rFonts w:ascii="Arial" w:hAnsi="Arial" w:cs="Arial"/>
          <w:sz w:val="22"/>
          <w:szCs w:val="22"/>
          <w:lang w:val="en-GB" w:bidi="ar-SA"/>
        </w:rPr>
        <w:t xml:space="preserve"> – </w:t>
      </w:r>
      <w:r w:rsidR="00F02006" w:rsidRPr="00A74A10">
        <w:rPr>
          <w:rFonts w:ascii="Arial" w:hAnsi="Arial" w:cs="Arial"/>
          <w:b/>
          <w:sz w:val="22"/>
          <w:szCs w:val="22"/>
          <w:lang w:val="en-GB" w:bidi="ar-SA"/>
        </w:rPr>
        <w:t>Finance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17) </w:t>
      </w:r>
      <w:r w:rsidR="00F02006" w:rsidRPr="00A74A10">
        <w:rPr>
          <w:rFonts w:ascii="Arial" w:hAnsi="Arial" w:cs="Arial"/>
          <w:sz w:val="22"/>
          <w:szCs w:val="22"/>
          <w:lang w:val="en-GB" w:bidi="ar-SA"/>
        </w:rPr>
        <w:t xml:space="preserve">Economic and monetary policy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Finance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18) </w:t>
      </w:r>
      <w:r w:rsidR="00F02006" w:rsidRPr="00A74A10">
        <w:rPr>
          <w:rFonts w:ascii="Arial" w:hAnsi="Arial" w:cs="Arial"/>
          <w:sz w:val="22"/>
          <w:szCs w:val="22"/>
          <w:lang w:val="en-GB" w:bidi="ar-SA"/>
        </w:rPr>
        <w:t>Statistics</w:t>
      </w:r>
      <w:r w:rsidRPr="00A74A10">
        <w:rPr>
          <w:rFonts w:ascii="Arial" w:hAnsi="Arial" w:cs="Arial"/>
          <w:sz w:val="22"/>
          <w:szCs w:val="22"/>
          <w:lang w:val="en-GB" w:bidi="ar-SA"/>
        </w:rPr>
        <w:t xml:space="preserve"> – </w:t>
      </w:r>
      <w:r w:rsidR="00F02006" w:rsidRPr="00A74A10">
        <w:rPr>
          <w:rFonts w:ascii="Arial" w:hAnsi="Arial" w:cs="Arial"/>
          <w:b/>
          <w:sz w:val="22"/>
          <w:szCs w:val="22"/>
          <w:lang w:val="en-GB" w:bidi="ar-SA"/>
        </w:rPr>
        <w:t xml:space="preserve">Finance Ministry </w:t>
      </w:r>
      <w:r w:rsidRPr="00A74A10">
        <w:rPr>
          <w:rFonts w:ascii="Arial" w:hAnsi="Arial" w:cs="Arial"/>
          <w:b/>
          <w:sz w:val="22"/>
          <w:szCs w:val="22"/>
          <w:lang w:val="en-GB" w:bidi="ar-SA"/>
        </w:rPr>
        <w:t>/MONSTAT</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19) </w:t>
      </w:r>
      <w:r w:rsidR="00F02006" w:rsidRPr="00A74A10">
        <w:rPr>
          <w:rFonts w:ascii="Arial" w:hAnsi="Arial" w:cs="Arial"/>
          <w:sz w:val="22"/>
          <w:szCs w:val="22"/>
          <w:lang w:val="en-GB" w:bidi="ar-SA"/>
        </w:rPr>
        <w:t xml:space="preserve">Social policy and employment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Labour and social welfare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20) </w:t>
      </w:r>
      <w:r w:rsidR="00F02006" w:rsidRPr="00A74A10">
        <w:rPr>
          <w:rFonts w:ascii="Arial" w:hAnsi="Arial" w:cs="Arial"/>
          <w:sz w:val="22"/>
          <w:szCs w:val="22"/>
          <w:lang w:val="en-GB" w:bidi="ar-SA"/>
        </w:rPr>
        <w:t xml:space="preserve">Enterprise and industrial policy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Economy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21) </w:t>
      </w:r>
      <w:r w:rsidR="00F02006" w:rsidRPr="00A74A10">
        <w:rPr>
          <w:rFonts w:ascii="Arial" w:hAnsi="Arial" w:cs="Arial"/>
          <w:sz w:val="22"/>
          <w:szCs w:val="22"/>
          <w:lang w:val="en-GB" w:bidi="ar-SA"/>
        </w:rPr>
        <w:t xml:space="preserve">Trans-European networks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Transport and maritime affairs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22) </w:t>
      </w:r>
      <w:r w:rsidR="00F02006" w:rsidRPr="00A74A10">
        <w:rPr>
          <w:rFonts w:ascii="Arial" w:hAnsi="Arial" w:cs="Arial"/>
          <w:sz w:val="22"/>
          <w:szCs w:val="22"/>
          <w:lang w:val="en-GB" w:bidi="ar-SA"/>
        </w:rPr>
        <w:t xml:space="preserve">Regional policy and coordination of structural instruments </w:t>
      </w:r>
      <w:r w:rsidRPr="00A74A10">
        <w:rPr>
          <w:rFonts w:ascii="Arial" w:hAnsi="Arial" w:cs="Arial"/>
          <w:sz w:val="22"/>
          <w:szCs w:val="22"/>
          <w:lang w:val="en-GB" w:bidi="ar-SA"/>
        </w:rPr>
        <w:t>–</w:t>
      </w:r>
      <w:r w:rsidR="00F02006"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Ministry of Foreign Affairs and European Integration</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23) </w:t>
      </w:r>
      <w:r w:rsidR="00F02006" w:rsidRPr="00A74A10">
        <w:rPr>
          <w:rFonts w:ascii="Arial" w:hAnsi="Arial" w:cs="Arial"/>
          <w:sz w:val="22"/>
          <w:szCs w:val="22"/>
          <w:lang w:val="en-GB" w:bidi="ar-SA"/>
        </w:rPr>
        <w:t xml:space="preserve">Judiciary and fundamental rights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Justice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24) </w:t>
      </w:r>
      <w:r w:rsidR="00F02006" w:rsidRPr="00A74A10">
        <w:rPr>
          <w:rFonts w:ascii="Arial" w:hAnsi="Arial" w:cs="Arial"/>
          <w:sz w:val="22"/>
          <w:szCs w:val="22"/>
          <w:lang w:val="en-GB" w:bidi="ar-SA"/>
        </w:rPr>
        <w:t xml:space="preserve">Justice, freedom and security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Interior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25) </w:t>
      </w:r>
      <w:r w:rsidR="00F02006" w:rsidRPr="00A74A10">
        <w:rPr>
          <w:rFonts w:ascii="Arial" w:hAnsi="Arial" w:cs="Arial"/>
          <w:sz w:val="22"/>
          <w:szCs w:val="22"/>
          <w:lang w:val="en-GB" w:bidi="ar-SA"/>
        </w:rPr>
        <w:t xml:space="preserve">Science and research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Science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26) </w:t>
      </w:r>
      <w:r w:rsidR="00F02006" w:rsidRPr="00A74A10">
        <w:rPr>
          <w:rFonts w:ascii="Arial" w:hAnsi="Arial" w:cs="Arial"/>
          <w:sz w:val="22"/>
          <w:szCs w:val="22"/>
          <w:lang w:val="en-GB" w:bidi="ar-SA"/>
        </w:rPr>
        <w:t xml:space="preserve">Education and culture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Education Ministry</w:t>
      </w:r>
      <w:r w:rsidRPr="00A74A10">
        <w:rPr>
          <w:rFonts w:ascii="Arial" w:hAnsi="Arial" w:cs="Arial"/>
          <w:sz w:val="22"/>
          <w:szCs w:val="22"/>
          <w:lang w:val="en-GB" w:bidi="ar-SA"/>
        </w:rPr>
        <w:t>;</w:t>
      </w:r>
    </w:p>
    <w:p w:rsidR="00016FD3" w:rsidRPr="00A74A10" w:rsidRDefault="00016FD3" w:rsidP="00F4629C">
      <w:pPr>
        <w:widowControl w:val="0"/>
        <w:autoSpaceDE w:val="0"/>
        <w:autoSpaceDN w:val="0"/>
        <w:adjustRightInd w:val="0"/>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27) </w:t>
      </w:r>
      <w:r w:rsidR="00F02006" w:rsidRPr="00A74A10">
        <w:rPr>
          <w:rFonts w:ascii="Arial" w:hAnsi="Arial" w:cs="Arial"/>
          <w:sz w:val="22"/>
          <w:szCs w:val="22"/>
          <w:lang w:val="en-GB" w:bidi="ar-SA"/>
        </w:rPr>
        <w:t xml:space="preserve">Environment </w:t>
      </w:r>
      <w:r w:rsidRPr="00A74A10">
        <w:rPr>
          <w:rFonts w:ascii="Arial" w:hAnsi="Arial" w:cs="Arial"/>
          <w:sz w:val="22"/>
          <w:szCs w:val="22"/>
          <w:lang w:val="en-GB" w:bidi="ar-SA"/>
        </w:rPr>
        <w:t xml:space="preserve">– </w:t>
      </w:r>
      <w:r w:rsidR="00F02006" w:rsidRPr="00A74A10">
        <w:rPr>
          <w:rFonts w:ascii="Arial" w:hAnsi="Arial" w:cs="Arial"/>
          <w:b/>
          <w:sz w:val="22"/>
          <w:szCs w:val="22"/>
          <w:lang w:val="en-GB" w:bidi="ar-SA"/>
        </w:rPr>
        <w:t>Sustainable development and tourism Ministry</w:t>
      </w:r>
      <w:r w:rsidRPr="00A74A10">
        <w:rPr>
          <w:rFonts w:ascii="Arial" w:hAnsi="Arial" w:cs="Arial"/>
          <w:sz w:val="22"/>
          <w:szCs w:val="22"/>
          <w:lang w:val="en-GB" w:bidi="ar-SA"/>
        </w:rPr>
        <w:t>;</w:t>
      </w:r>
    </w:p>
    <w:p w:rsidR="0008070D" w:rsidRDefault="00016FD3" w:rsidP="003B3D89">
      <w:pPr>
        <w:spacing w:before="0" w:beforeAutospacing="0" w:after="0" w:afterAutospacing="0"/>
        <w:rPr>
          <w:rFonts w:ascii="Arial" w:hAnsi="Arial" w:cs="Arial"/>
          <w:b/>
          <w:sz w:val="22"/>
          <w:szCs w:val="22"/>
          <w:lang w:val="en-GB" w:bidi="ar-SA"/>
        </w:rPr>
      </w:pPr>
      <w:r w:rsidRPr="0008070D">
        <w:rPr>
          <w:rFonts w:ascii="Arial" w:hAnsi="Arial" w:cs="Arial"/>
          <w:sz w:val="22"/>
          <w:szCs w:val="22"/>
          <w:lang w:val="en-GB" w:bidi="ar-SA"/>
        </w:rPr>
        <w:t xml:space="preserve">28) </w:t>
      </w:r>
      <w:r w:rsidR="00F02006" w:rsidRPr="0008070D">
        <w:rPr>
          <w:rFonts w:ascii="Arial" w:hAnsi="Arial" w:cs="Arial"/>
          <w:sz w:val="22"/>
          <w:szCs w:val="22"/>
          <w:lang w:val="en-GB" w:bidi="ar-SA"/>
        </w:rPr>
        <w:t xml:space="preserve">Consumer and health protection </w:t>
      </w:r>
      <w:r w:rsidRPr="0008070D">
        <w:rPr>
          <w:rFonts w:ascii="Arial" w:hAnsi="Arial" w:cs="Arial"/>
          <w:sz w:val="22"/>
          <w:szCs w:val="22"/>
          <w:lang w:val="en-GB" w:bidi="ar-SA"/>
        </w:rPr>
        <w:t xml:space="preserve">– </w:t>
      </w:r>
      <w:r w:rsidR="00F02006" w:rsidRPr="0008070D">
        <w:rPr>
          <w:rFonts w:ascii="Arial" w:hAnsi="Arial" w:cs="Arial"/>
          <w:b/>
          <w:sz w:val="22"/>
          <w:szCs w:val="22"/>
          <w:lang w:val="en-GB" w:bidi="ar-SA"/>
        </w:rPr>
        <w:t xml:space="preserve">Economy Ministry </w:t>
      </w:r>
      <w:r w:rsidRPr="0008070D">
        <w:rPr>
          <w:rFonts w:ascii="Arial" w:hAnsi="Arial" w:cs="Arial"/>
          <w:b/>
          <w:sz w:val="22"/>
          <w:szCs w:val="22"/>
          <w:lang w:val="en-GB" w:bidi="ar-SA"/>
        </w:rPr>
        <w:t>/Minist</w:t>
      </w:r>
      <w:r w:rsidR="0008070D">
        <w:rPr>
          <w:rFonts w:ascii="Arial" w:hAnsi="Arial" w:cs="Arial"/>
          <w:b/>
          <w:sz w:val="22"/>
          <w:szCs w:val="22"/>
          <w:lang w:val="en-GB" w:bidi="ar-SA"/>
        </w:rPr>
        <w:t>ry of H</w:t>
      </w:r>
      <w:r w:rsidR="0008070D" w:rsidRPr="0008070D">
        <w:rPr>
          <w:rFonts w:ascii="Arial" w:hAnsi="Arial" w:cs="Arial"/>
          <w:b/>
          <w:sz w:val="22"/>
          <w:szCs w:val="22"/>
          <w:lang w:val="en-GB" w:bidi="ar-SA"/>
        </w:rPr>
        <w:t>ealth</w:t>
      </w:r>
    </w:p>
    <w:p w:rsidR="0008070D" w:rsidRPr="0008070D" w:rsidRDefault="0008070D" w:rsidP="003B3D89">
      <w:pPr>
        <w:spacing w:before="0" w:beforeAutospacing="0" w:after="0" w:afterAutospacing="0"/>
        <w:rPr>
          <w:rFonts w:ascii="Arial" w:hAnsi="Arial" w:cs="Arial"/>
          <w:b/>
          <w:sz w:val="22"/>
          <w:szCs w:val="22"/>
          <w:lang w:val="en-GB" w:bidi="ar-SA"/>
        </w:rPr>
      </w:pPr>
      <w:r>
        <w:rPr>
          <w:rFonts w:ascii="Arial" w:hAnsi="Arial" w:cs="Arial"/>
          <w:b/>
          <w:sz w:val="22"/>
          <w:szCs w:val="22"/>
          <w:lang w:val="en-GB" w:bidi="ar-SA"/>
        </w:rPr>
        <w:t>29)</w:t>
      </w:r>
      <w:r w:rsidRPr="0008070D">
        <w:rPr>
          <w:rFonts w:ascii="Arial" w:hAnsi="Arial" w:cs="Arial"/>
          <w:b/>
          <w:sz w:val="22"/>
          <w:szCs w:val="22"/>
          <w:lang w:val="en-GB" w:bidi="ar-SA"/>
        </w:rPr>
        <w:t xml:space="preserve"> Customs union</w:t>
      </w:r>
      <w:r>
        <w:rPr>
          <w:rFonts w:ascii="Arial" w:hAnsi="Arial" w:cs="Arial"/>
          <w:b/>
          <w:sz w:val="22"/>
          <w:szCs w:val="22"/>
          <w:lang w:val="en-GB" w:bidi="ar-SA"/>
        </w:rPr>
        <w:t>- Ministry of Finance</w:t>
      </w:r>
    </w:p>
    <w:p w:rsidR="0008070D" w:rsidRPr="0008070D" w:rsidRDefault="0008070D" w:rsidP="003B3D89">
      <w:pPr>
        <w:spacing w:before="0" w:beforeAutospacing="0" w:after="0" w:afterAutospacing="0"/>
        <w:rPr>
          <w:rFonts w:ascii="Arial" w:hAnsi="Arial" w:cs="Arial"/>
          <w:b/>
          <w:sz w:val="22"/>
          <w:szCs w:val="22"/>
          <w:lang w:val="en-GB" w:bidi="ar-SA"/>
        </w:rPr>
      </w:pPr>
      <w:r>
        <w:rPr>
          <w:rFonts w:ascii="Arial" w:hAnsi="Arial" w:cs="Arial"/>
          <w:b/>
          <w:sz w:val="22"/>
          <w:szCs w:val="22"/>
          <w:lang w:val="en-GB" w:bidi="ar-SA"/>
        </w:rPr>
        <w:t>30)</w:t>
      </w:r>
      <w:r w:rsidRPr="0008070D">
        <w:rPr>
          <w:rFonts w:ascii="Arial" w:hAnsi="Arial" w:cs="Arial"/>
          <w:b/>
          <w:sz w:val="22"/>
          <w:szCs w:val="22"/>
          <w:lang w:val="en-GB" w:bidi="ar-SA"/>
        </w:rPr>
        <w:t xml:space="preserve"> External relations</w:t>
      </w:r>
      <w:r>
        <w:rPr>
          <w:rFonts w:ascii="Arial" w:hAnsi="Arial" w:cs="Arial"/>
          <w:b/>
          <w:sz w:val="22"/>
          <w:szCs w:val="22"/>
          <w:lang w:val="en-GB" w:bidi="ar-SA"/>
        </w:rPr>
        <w:t>- Ministry of Economy</w:t>
      </w:r>
    </w:p>
    <w:p w:rsidR="0008070D" w:rsidRDefault="0008070D" w:rsidP="003B3D89">
      <w:pPr>
        <w:spacing w:before="0" w:beforeAutospacing="0" w:after="0" w:afterAutospacing="0"/>
        <w:rPr>
          <w:rFonts w:ascii="Arial" w:hAnsi="Arial" w:cs="Arial"/>
          <w:b/>
          <w:sz w:val="22"/>
          <w:szCs w:val="22"/>
          <w:lang w:val="en-GB" w:bidi="ar-SA"/>
        </w:rPr>
      </w:pPr>
      <w:r>
        <w:rPr>
          <w:rFonts w:ascii="Arial" w:hAnsi="Arial" w:cs="Arial"/>
          <w:b/>
          <w:sz w:val="22"/>
          <w:szCs w:val="22"/>
          <w:lang w:val="en-GB" w:bidi="ar-SA"/>
        </w:rPr>
        <w:t>31)</w:t>
      </w:r>
      <w:r w:rsidRPr="0008070D">
        <w:rPr>
          <w:rFonts w:ascii="Arial" w:hAnsi="Arial" w:cs="Arial"/>
          <w:b/>
          <w:sz w:val="22"/>
          <w:szCs w:val="22"/>
          <w:lang w:val="en-GB" w:bidi="ar-SA"/>
        </w:rPr>
        <w:t xml:space="preserve"> Forei</w:t>
      </w:r>
      <w:r>
        <w:rPr>
          <w:rFonts w:ascii="Arial" w:hAnsi="Arial" w:cs="Arial"/>
          <w:b/>
          <w:sz w:val="22"/>
          <w:szCs w:val="22"/>
          <w:lang w:val="en-GB" w:bidi="ar-SA"/>
        </w:rPr>
        <w:t>gn, security and defence policy- Ministry of Foreign Affairs and European Integration</w:t>
      </w:r>
    </w:p>
    <w:p w:rsidR="0008070D" w:rsidRPr="0008070D" w:rsidRDefault="0008070D" w:rsidP="003B3D89">
      <w:pPr>
        <w:spacing w:before="0" w:beforeAutospacing="0" w:after="0" w:afterAutospacing="0"/>
        <w:rPr>
          <w:rFonts w:ascii="Arial" w:hAnsi="Arial" w:cs="Arial"/>
          <w:b/>
          <w:sz w:val="22"/>
          <w:szCs w:val="22"/>
          <w:lang w:val="en-GB" w:bidi="ar-SA"/>
        </w:rPr>
      </w:pPr>
      <w:r>
        <w:rPr>
          <w:rFonts w:ascii="Arial" w:hAnsi="Arial" w:cs="Arial"/>
          <w:b/>
          <w:sz w:val="22"/>
          <w:szCs w:val="22"/>
          <w:lang w:val="en-GB" w:bidi="ar-SA"/>
        </w:rPr>
        <w:t>32)</w:t>
      </w:r>
      <w:r w:rsidRPr="0008070D">
        <w:rPr>
          <w:rFonts w:ascii="Arial" w:hAnsi="Arial" w:cs="Arial"/>
          <w:b/>
          <w:sz w:val="22"/>
          <w:szCs w:val="22"/>
          <w:lang w:val="en-GB" w:bidi="ar-SA"/>
        </w:rPr>
        <w:t xml:space="preserve"> Financial control</w:t>
      </w:r>
      <w:r>
        <w:rPr>
          <w:rFonts w:ascii="Arial" w:hAnsi="Arial" w:cs="Arial"/>
          <w:b/>
          <w:sz w:val="22"/>
          <w:szCs w:val="22"/>
          <w:lang w:val="en-GB" w:bidi="ar-SA"/>
        </w:rPr>
        <w:t>- Ministry of Finance</w:t>
      </w:r>
    </w:p>
    <w:p w:rsidR="0008070D" w:rsidRPr="0008070D" w:rsidRDefault="0008070D" w:rsidP="003B3D89">
      <w:pPr>
        <w:spacing w:before="0" w:beforeAutospacing="0" w:after="0" w:afterAutospacing="0"/>
        <w:rPr>
          <w:rFonts w:ascii="Arial" w:hAnsi="Arial" w:cs="Arial"/>
          <w:b/>
          <w:sz w:val="22"/>
          <w:szCs w:val="22"/>
          <w:lang w:val="en-GB" w:bidi="ar-SA"/>
        </w:rPr>
      </w:pPr>
      <w:r>
        <w:rPr>
          <w:rFonts w:ascii="Arial" w:hAnsi="Arial" w:cs="Arial"/>
          <w:b/>
          <w:sz w:val="22"/>
          <w:szCs w:val="22"/>
          <w:lang w:val="en-GB" w:bidi="ar-SA"/>
        </w:rPr>
        <w:t>33)</w:t>
      </w:r>
      <w:r w:rsidRPr="0008070D">
        <w:rPr>
          <w:rFonts w:ascii="Arial" w:hAnsi="Arial" w:cs="Arial"/>
          <w:b/>
          <w:sz w:val="22"/>
          <w:szCs w:val="22"/>
          <w:lang w:val="en-GB" w:bidi="ar-SA"/>
        </w:rPr>
        <w:t xml:space="preserve"> Financial and budgetary provisions</w:t>
      </w:r>
      <w:r>
        <w:rPr>
          <w:rFonts w:ascii="Arial" w:hAnsi="Arial" w:cs="Arial"/>
          <w:b/>
          <w:sz w:val="22"/>
          <w:szCs w:val="22"/>
          <w:lang w:val="en-GB" w:bidi="ar-SA"/>
        </w:rPr>
        <w:t>- Ministry of Finance</w:t>
      </w:r>
    </w:p>
    <w:p w:rsidR="00016FD3" w:rsidRPr="00A74A10" w:rsidRDefault="00016FD3" w:rsidP="00BC70DA">
      <w:pPr>
        <w:spacing w:before="0" w:beforeAutospacing="0" w:after="200" w:afterAutospacing="0" w:line="276" w:lineRule="auto"/>
        <w:rPr>
          <w:rFonts w:ascii="Arial" w:hAnsi="Arial" w:cs="Arial"/>
          <w:b/>
          <w:sz w:val="28"/>
          <w:szCs w:val="28"/>
          <w:lang w:val="en-GB" w:bidi="ar-SA"/>
        </w:rPr>
      </w:pPr>
      <w:r w:rsidRPr="00A74A10">
        <w:rPr>
          <w:rFonts w:ascii="Arial" w:hAnsi="Arial" w:cs="Arial"/>
          <w:b/>
          <w:sz w:val="22"/>
          <w:szCs w:val="22"/>
          <w:highlight w:val="yellow"/>
          <w:lang w:val="en-GB" w:bidi="ar-SA"/>
        </w:rPr>
        <w:br w:type="page"/>
      </w:r>
      <w:r w:rsidR="00C358E9" w:rsidRPr="00A74A10">
        <w:rPr>
          <w:rFonts w:ascii="Arial" w:hAnsi="Arial" w:cs="Arial"/>
          <w:b/>
          <w:sz w:val="28"/>
          <w:szCs w:val="28"/>
          <w:lang w:val="en-GB" w:bidi="ar-SA"/>
        </w:rPr>
        <w:lastRenderedPageBreak/>
        <w:t>Annex</w:t>
      </w:r>
      <w:r w:rsidRPr="00A74A10">
        <w:rPr>
          <w:rFonts w:ascii="Arial" w:hAnsi="Arial" w:cs="Arial"/>
          <w:b/>
          <w:sz w:val="28"/>
          <w:szCs w:val="28"/>
          <w:lang w:val="en-GB" w:bidi="ar-SA"/>
        </w:rPr>
        <w:t xml:space="preserve"> </w:t>
      </w:r>
      <w:r w:rsidR="00777F0B">
        <w:rPr>
          <w:rFonts w:ascii="Arial" w:hAnsi="Arial" w:cs="Arial"/>
          <w:b/>
          <w:sz w:val="28"/>
          <w:szCs w:val="28"/>
          <w:lang w:val="en-GB" w:bidi="ar-SA"/>
        </w:rPr>
        <w:t>2</w:t>
      </w:r>
      <w:r w:rsidRPr="00A74A10">
        <w:rPr>
          <w:rFonts w:ascii="Arial" w:hAnsi="Arial" w:cs="Arial"/>
          <w:b/>
          <w:sz w:val="28"/>
          <w:szCs w:val="28"/>
          <w:lang w:val="en-GB" w:bidi="ar-SA"/>
        </w:rPr>
        <w:t xml:space="preserve"> </w:t>
      </w:r>
      <w:r w:rsidR="00C358E9" w:rsidRPr="00A74A10">
        <w:rPr>
          <w:rFonts w:ascii="Arial" w:hAnsi="Arial" w:cs="Arial"/>
          <w:b/>
          <w:sz w:val="28"/>
          <w:szCs w:val="28"/>
          <w:lang w:val="en-GB" w:bidi="ar-SA"/>
        </w:rPr>
        <w:t>–</w:t>
      </w:r>
      <w:r w:rsidRPr="00A74A10">
        <w:rPr>
          <w:rFonts w:ascii="Arial" w:hAnsi="Arial" w:cs="Arial"/>
          <w:b/>
          <w:sz w:val="28"/>
          <w:szCs w:val="28"/>
          <w:lang w:val="en-GB" w:bidi="ar-SA"/>
        </w:rPr>
        <w:t xml:space="preserve"> </w:t>
      </w:r>
      <w:r w:rsidR="00C358E9" w:rsidRPr="00A74A10">
        <w:rPr>
          <w:rFonts w:ascii="Arial" w:hAnsi="Arial" w:cs="Arial"/>
          <w:b/>
          <w:sz w:val="28"/>
          <w:szCs w:val="28"/>
          <w:lang w:val="en-GB" w:bidi="ar-SA"/>
        </w:rPr>
        <w:t>European Union support p</w:t>
      </w:r>
      <w:r w:rsidRPr="00A74A10">
        <w:rPr>
          <w:rFonts w:ascii="Arial" w:hAnsi="Arial" w:cs="Arial"/>
          <w:b/>
          <w:sz w:val="28"/>
          <w:szCs w:val="28"/>
          <w:lang w:val="en-GB" w:bidi="ar-SA"/>
        </w:rPr>
        <w:t>rogram</w:t>
      </w:r>
      <w:r w:rsidR="00C358E9" w:rsidRPr="00A74A10">
        <w:rPr>
          <w:rFonts w:ascii="Arial" w:hAnsi="Arial" w:cs="Arial"/>
          <w:b/>
          <w:sz w:val="28"/>
          <w:szCs w:val="28"/>
          <w:lang w:val="en-GB" w:bidi="ar-SA"/>
        </w:rPr>
        <w:t>mes</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016FD3" w:rsidP="00D4302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IPA (Instrument for Pre-Accession Assistance)</w:t>
      </w:r>
      <w:r w:rsidR="00C358E9" w:rsidRPr="00A74A10">
        <w:rPr>
          <w:rFonts w:ascii="Arial" w:hAnsi="Arial" w:cs="Arial"/>
          <w:sz w:val="22"/>
          <w:szCs w:val="22"/>
          <w:lang w:val="en-GB" w:bidi="ar-SA"/>
        </w:rPr>
        <w:t xml:space="preserve"> is an EU instrument aimed at providing financial support to states in aligning to the European policies and standards with the view to meeting the necessary EU membership criteria.</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C358E9" w:rsidP="00C358E9">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Through this instrument, the EU has assigned to Montenegro 245 million EUR of financial grants for implementing national IPA programmes in the period 2007-2013.</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C358E9" w:rsidP="00C358E9">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Instrument for Pre-Accession Assistance for</w:t>
      </w:r>
      <w:r w:rsidR="00016FD3" w:rsidRPr="00A74A10">
        <w:rPr>
          <w:rFonts w:ascii="Arial" w:hAnsi="Arial" w:cs="Arial"/>
          <w:sz w:val="22"/>
          <w:szCs w:val="22"/>
          <w:lang w:val="en-GB" w:bidi="ar-SA"/>
        </w:rPr>
        <w:t xml:space="preserve"> 2007-2013</w:t>
      </w:r>
      <w:r w:rsidRPr="00A74A10">
        <w:rPr>
          <w:rFonts w:ascii="Arial" w:hAnsi="Arial" w:cs="Arial"/>
          <w:sz w:val="22"/>
          <w:szCs w:val="22"/>
          <w:lang w:val="en-GB" w:bidi="ar-SA"/>
        </w:rPr>
        <w:t>, which was planned within the EU seven-year financial perspective, contains five components</w:t>
      </w:r>
      <w:r w:rsidR="00016FD3" w:rsidRPr="00A74A10">
        <w:rPr>
          <w:rFonts w:ascii="Arial" w:hAnsi="Arial" w:cs="Arial"/>
          <w:sz w:val="22"/>
          <w:szCs w:val="22"/>
          <w:lang w:val="en-GB" w:bidi="ar-SA"/>
        </w:rPr>
        <w:t>:</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016FD3" w:rsidP="00D4302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1.</w:t>
      </w:r>
      <w:r w:rsidRPr="00A74A10">
        <w:rPr>
          <w:rFonts w:ascii="Arial" w:hAnsi="Arial" w:cs="Arial"/>
          <w:sz w:val="22"/>
          <w:szCs w:val="22"/>
          <w:lang w:val="en-GB" w:bidi="ar-SA"/>
        </w:rPr>
        <w:tab/>
      </w:r>
      <w:r w:rsidR="00C358E9" w:rsidRPr="00A74A10">
        <w:rPr>
          <w:rFonts w:ascii="Arial" w:hAnsi="Arial" w:cs="Arial"/>
          <w:sz w:val="22"/>
          <w:szCs w:val="22"/>
          <w:lang w:val="en-GB" w:bidi="ar-SA"/>
        </w:rPr>
        <w:t>Support for transition and institution-building</w:t>
      </w:r>
      <w:r w:rsidRPr="00A74A10">
        <w:rPr>
          <w:rFonts w:ascii="Arial" w:hAnsi="Arial" w:cs="Arial"/>
          <w:sz w:val="22"/>
          <w:szCs w:val="22"/>
          <w:lang w:val="en-GB" w:bidi="ar-SA"/>
        </w:rPr>
        <w:t>,</w:t>
      </w:r>
    </w:p>
    <w:p w:rsidR="00016FD3" w:rsidRPr="00A74A10" w:rsidRDefault="00016FD3" w:rsidP="00D4302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2.</w:t>
      </w:r>
      <w:r w:rsidRPr="00A74A10">
        <w:rPr>
          <w:rFonts w:ascii="Arial" w:hAnsi="Arial" w:cs="Arial"/>
          <w:sz w:val="22"/>
          <w:szCs w:val="22"/>
          <w:lang w:val="en-GB" w:bidi="ar-SA"/>
        </w:rPr>
        <w:tab/>
      </w:r>
      <w:r w:rsidR="0069133E" w:rsidRPr="00A74A10">
        <w:rPr>
          <w:rFonts w:ascii="Arial" w:hAnsi="Arial" w:cs="Arial"/>
          <w:sz w:val="22"/>
          <w:szCs w:val="22"/>
          <w:lang w:val="en-GB" w:bidi="ar-SA"/>
        </w:rPr>
        <w:t>Cross-border cooperation</w:t>
      </w:r>
      <w:r w:rsidRPr="00A74A10">
        <w:rPr>
          <w:rFonts w:ascii="Arial" w:hAnsi="Arial" w:cs="Arial"/>
          <w:sz w:val="22"/>
          <w:szCs w:val="22"/>
          <w:lang w:val="en-GB" w:bidi="ar-SA"/>
        </w:rPr>
        <w:t>,</w:t>
      </w:r>
    </w:p>
    <w:p w:rsidR="00016FD3" w:rsidRPr="00A74A10" w:rsidRDefault="00016FD3" w:rsidP="00D4302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3.</w:t>
      </w:r>
      <w:r w:rsidRPr="00A74A10">
        <w:rPr>
          <w:rFonts w:ascii="Arial" w:hAnsi="Arial" w:cs="Arial"/>
          <w:sz w:val="22"/>
          <w:szCs w:val="22"/>
          <w:lang w:val="en-GB" w:bidi="ar-SA"/>
        </w:rPr>
        <w:tab/>
      </w:r>
      <w:r w:rsidR="0069133E" w:rsidRPr="00A74A10">
        <w:rPr>
          <w:rFonts w:ascii="Arial" w:hAnsi="Arial" w:cs="Arial"/>
          <w:sz w:val="22"/>
          <w:szCs w:val="22"/>
          <w:lang w:val="en-GB" w:bidi="ar-SA"/>
        </w:rPr>
        <w:t>Regional development</w:t>
      </w:r>
      <w:r w:rsidRPr="00A74A10">
        <w:rPr>
          <w:rFonts w:ascii="Arial" w:hAnsi="Arial" w:cs="Arial"/>
          <w:sz w:val="22"/>
          <w:szCs w:val="22"/>
          <w:lang w:val="en-GB" w:bidi="ar-SA"/>
        </w:rPr>
        <w:t>,</w:t>
      </w:r>
    </w:p>
    <w:p w:rsidR="00016FD3" w:rsidRPr="00A74A10" w:rsidRDefault="00016FD3" w:rsidP="00D4302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4.</w:t>
      </w:r>
      <w:r w:rsidRPr="00A74A10">
        <w:rPr>
          <w:rFonts w:ascii="Arial" w:hAnsi="Arial" w:cs="Arial"/>
          <w:sz w:val="22"/>
          <w:szCs w:val="22"/>
          <w:lang w:val="en-GB" w:bidi="ar-SA"/>
        </w:rPr>
        <w:tab/>
      </w:r>
      <w:r w:rsidR="0069133E" w:rsidRPr="00A74A10">
        <w:rPr>
          <w:rFonts w:ascii="Arial" w:hAnsi="Arial" w:cs="Arial"/>
          <w:sz w:val="22"/>
          <w:szCs w:val="22"/>
          <w:lang w:val="en-GB" w:bidi="ar-SA"/>
        </w:rPr>
        <w:t>Human resources development</w:t>
      </w:r>
      <w:r w:rsidRPr="00A74A10">
        <w:rPr>
          <w:rFonts w:ascii="Arial" w:hAnsi="Arial" w:cs="Arial"/>
          <w:sz w:val="22"/>
          <w:szCs w:val="22"/>
          <w:lang w:val="en-GB" w:bidi="ar-SA"/>
        </w:rPr>
        <w:t>,</w:t>
      </w:r>
    </w:p>
    <w:p w:rsidR="00016FD3" w:rsidRPr="00A74A10" w:rsidRDefault="00016FD3" w:rsidP="00D4302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5.</w:t>
      </w:r>
      <w:r w:rsidRPr="00A74A10">
        <w:rPr>
          <w:rFonts w:ascii="Arial" w:hAnsi="Arial" w:cs="Arial"/>
          <w:sz w:val="22"/>
          <w:szCs w:val="22"/>
          <w:lang w:val="en-GB" w:bidi="ar-SA"/>
        </w:rPr>
        <w:tab/>
        <w:t>R</w:t>
      </w:r>
      <w:r w:rsidR="0069133E" w:rsidRPr="00A74A10">
        <w:rPr>
          <w:rFonts w:ascii="Arial" w:hAnsi="Arial" w:cs="Arial"/>
          <w:sz w:val="22"/>
          <w:szCs w:val="22"/>
          <w:lang w:val="en-GB" w:bidi="ar-SA"/>
        </w:rPr>
        <w:t>ural development</w:t>
      </w:r>
      <w:r w:rsidRPr="00A74A10">
        <w:rPr>
          <w:rFonts w:ascii="Arial" w:hAnsi="Arial" w:cs="Arial"/>
          <w:sz w:val="22"/>
          <w:szCs w:val="22"/>
          <w:lang w:val="en-GB" w:bidi="ar-SA"/>
        </w:rPr>
        <w:t>.</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69133E" w:rsidP="0069133E">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At this stage, Montenegro is using the support within the first two IPA components, which are still managed in a centralised way by the EU Delegation in Podgorica.</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69133E" w:rsidP="00D43022">
      <w:pPr>
        <w:spacing w:before="0" w:beforeAutospacing="0" w:after="0" w:afterAutospacing="0"/>
        <w:jc w:val="both"/>
        <w:rPr>
          <w:rFonts w:ascii="Arial" w:hAnsi="Arial" w:cs="Arial"/>
          <w:b/>
          <w:szCs w:val="22"/>
          <w:lang w:val="en-GB" w:bidi="ar-SA"/>
        </w:rPr>
      </w:pPr>
      <w:r w:rsidRPr="00A74A10">
        <w:rPr>
          <w:rFonts w:ascii="Arial" w:hAnsi="Arial" w:cs="Arial"/>
          <w:b/>
          <w:szCs w:val="22"/>
          <w:lang w:val="en-GB" w:bidi="ar-SA"/>
        </w:rPr>
        <w:t>Component</w:t>
      </w:r>
      <w:r w:rsidR="00016FD3" w:rsidRPr="00A74A10">
        <w:rPr>
          <w:rFonts w:ascii="Arial" w:hAnsi="Arial" w:cs="Arial"/>
          <w:b/>
          <w:szCs w:val="22"/>
          <w:lang w:val="en-GB" w:bidi="ar-SA"/>
        </w:rPr>
        <w:t xml:space="preserve"> I</w:t>
      </w:r>
    </w:p>
    <w:p w:rsidR="00016FD3" w:rsidRPr="00A74A10" w:rsidRDefault="00016FD3" w:rsidP="00D43022">
      <w:pPr>
        <w:spacing w:before="0" w:beforeAutospacing="0" w:after="0" w:afterAutospacing="0"/>
        <w:jc w:val="both"/>
        <w:rPr>
          <w:rFonts w:ascii="Arial" w:hAnsi="Arial" w:cs="Arial"/>
          <w:b/>
          <w:sz w:val="22"/>
          <w:szCs w:val="22"/>
          <w:lang w:val="en-GB" w:bidi="ar-SA"/>
        </w:rPr>
      </w:pPr>
    </w:p>
    <w:p w:rsidR="00016FD3" w:rsidRPr="00A74A10" w:rsidRDefault="0069133E" w:rsidP="00D4302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IPA Component I provides support in transition, legislation alignment with the EU acquis, and institution-building. It is </w:t>
      </w:r>
      <w:r w:rsidR="00A67B3C" w:rsidRPr="00A74A10">
        <w:rPr>
          <w:rFonts w:ascii="Arial" w:hAnsi="Arial" w:cs="Arial"/>
          <w:sz w:val="22"/>
          <w:szCs w:val="22"/>
          <w:lang w:val="en-GB" w:bidi="ar-SA"/>
        </w:rPr>
        <w:t>available to candidate countries and potential candidates</w:t>
      </w:r>
      <w:r w:rsidR="00016FD3" w:rsidRPr="00A74A10">
        <w:rPr>
          <w:rFonts w:ascii="Arial" w:hAnsi="Arial" w:cs="Arial"/>
          <w:sz w:val="22"/>
          <w:szCs w:val="22"/>
          <w:lang w:val="en-GB" w:bidi="ar-SA"/>
        </w:rPr>
        <w:t>.</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A67B3C" w:rsidP="00A67B3C">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Within the IPA Component I programmes for 2007-2013, the European Commission granted over 165 million EUR in 102 national projects. National co-financing amounted to over 100 million EUR.</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016FD3" w:rsidP="00D43022">
      <w:pPr>
        <w:spacing w:before="0" w:beforeAutospacing="0" w:after="0" w:afterAutospacing="0"/>
        <w:jc w:val="both"/>
        <w:rPr>
          <w:rFonts w:ascii="Arial" w:hAnsi="Arial" w:cs="Arial"/>
          <w:b/>
          <w:sz w:val="22"/>
          <w:szCs w:val="22"/>
          <w:lang w:val="en-GB" w:bidi="ar-SA"/>
        </w:rPr>
      </w:pPr>
      <w:r w:rsidRPr="00A74A10">
        <w:rPr>
          <w:rFonts w:ascii="Arial" w:hAnsi="Arial" w:cs="Arial"/>
          <w:b/>
          <w:sz w:val="22"/>
          <w:szCs w:val="22"/>
          <w:lang w:val="en-GB" w:bidi="ar-SA"/>
        </w:rPr>
        <w:t>T</w:t>
      </w:r>
      <w:r w:rsidR="00A67B3C" w:rsidRPr="00A74A10">
        <w:rPr>
          <w:rFonts w:ascii="Arial" w:hAnsi="Arial" w:cs="Arial"/>
          <w:b/>
          <w:sz w:val="22"/>
          <w:szCs w:val="22"/>
          <w:lang w:val="en-GB" w:bidi="ar-SA"/>
        </w:rPr>
        <w:t>w</w:t>
      </w:r>
      <w:r w:rsidRPr="00A74A10">
        <w:rPr>
          <w:rFonts w:ascii="Arial" w:hAnsi="Arial" w:cs="Arial"/>
          <w:b/>
          <w:sz w:val="22"/>
          <w:szCs w:val="22"/>
          <w:lang w:val="en-GB" w:bidi="ar-SA"/>
        </w:rPr>
        <w:t>in</w:t>
      </w:r>
      <w:r w:rsidR="00A67B3C" w:rsidRPr="00A74A10">
        <w:rPr>
          <w:rFonts w:ascii="Arial" w:hAnsi="Arial" w:cs="Arial"/>
          <w:b/>
          <w:sz w:val="22"/>
          <w:szCs w:val="22"/>
          <w:lang w:val="en-GB" w:bidi="ar-SA"/>
        </w:rPr>
        <w:t>n</w:t>
      </w:r>
      <w:r w:rsidRPr="00A74A10">
        <w:rPr>
          <w:rFonts w:ascii="Arial" w:hAnsi="Arial" w:cs="Arial"/>
          <w:b/>
          <w:sz w:val="22"/>
          <w:szCs w:val="22"/>
          <w:lang w:val="en-GB" w:bidi="ar-SA"/>
        </w:rPr>
        <w:t>ing</w:t>
      </w:r>
    </w:p>
    <w:p w:rsidR="00016FD3" w:rsidRPr="00A74A10" w:rsidRDefault="00016FD3" w:rsidP="00D43022">
      <w:pPr>
        <w:spacing w:before="0" w:beforeAutospacing="0" w:after="0" w:afterAutospacing="0"/>
        <w:jc w:val="both"/>
        <w:rPr>
          <w:rFonts w:ascii="Arial" w:hAnsi="Arial" w:cs="Arial"/>
          <w:b/>
          <w:sz w:val="22"/>
          <w:szCs w:val="22"/>
          <w:lang w:val="en-GB" w:bidi="ar-SA"/>
        </w:rPr>
      </w:pPr>
    </w:p>
    <w:p w:rsidR="00016FD3" w:rsidRPr="00A74A10" w:rsidRDefault="00016FD3" w:rsidP="00D4302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Twinning</w:t>
      </w:r>
      <w:r w:rsidR="00A67B3C" w:rsidRPr="00A74A10">
        <w:rPr>
          <w:rFonts w:ascii="Arial" w:hAnsi="Arial" w:cs="Arial"/>
          <w:sz w:val="22"/>
          <w:szCs w:val="22"/>
          <w:lang w:val="en-GB" w:bidi="ar-SA"/>
        </w:rPr>
        <w:t xml:space="preserve"> is intended to provide support to candidates and potential candidates in the area of developing administrative capacity, legislation alignment with the acquis, and adopting EU best practices and policies. Montenegro has been using the Twinning projects since 2007.</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016FD3" w:rsidP="00D43022">
      <w:pPr>
        <w:spacing w:before="0" w:beforeAutospacing="0" w:after="0" w:afterAutospacing="0"/>
        <w:jc w:val="both"/>
        <w:rPr>
          <w:rFonts w:ascii="Arial" w:hAnsi="Arial" w:cs="Arial"/>
          <w:b/>
          <w:sz w:val="22"/>
          <w:szCs w:val="22"/>
          <w:lang w:val="en-GB" w:bidi="ar-SA"/>
        </w:rPr>
      </w:pPr>
      <w:r w:rsidRPr="00A74A10">
        <w:rPr>
          <w:rFonts w:ascii="Arial" w:hAnsi="Arial" w:cs="Arial"/>
          <w:b/>
          <w:sz w:val="22"/>
          <w:szCs w:val="22"/>
          <w:lang w:val="en-GB" w:bidi="ar-SA"/>
        </w:rPr>
        <w:t>PPF/SMF</w:t>
      </w:r>
    </w:p>
    <w:p w:rsidR="00016FD3" w:rsidRPr="00A74A10" w:rsidRDefault="00016FD3" w:rsidP="00D43022">
      <w:pPr>
        <w:spacing w:before="0" w:beforeAutospacing="0" w:after="0" w:afterAutospacing="0"/>
        <w:jc w:val="both"/>
        <w:rPr>
          <w:rFonts w:ascii="Arial" w:hAnsi="Arial" w:cs="Arial"/>
          <w:b/>
          <w:sz w:val="22"/>
          <w:szCs w:val="22"/>
          <w:lang w:val="en-GB" w:bidi="ar-SA"/>
        </w:rPr>
      </w:pPr>
    </w:p>
    <w:p w:rsidR="00016FD3" w:rsidRPr="00A74A10" w:rsidRDefault="00A67B3C" w:rsidP="00D4302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In addition to individual projects intended for clearly defined users, annual financial agreements define the support provided through </w:t>
      </w:r>
      <w:r w:rsidR="00016FD3" w:rsidRPr="00A74A10">
        <w:rPr>
          <w:rFonts w:ascii="Arial" w:hAnsi="Arial" w:cs="Arial"/>
          <w:sz w:val="22"/>
          <w:szCs w:val="22"/>
          <w:lang w:val="en-GB" w:bidi="ar-SA"/>
        </w:rPr>
        <w:t xml:space="preserve">PPF/SMF (Project </w:t>
      </w:r>
      <w:r w:rsidR="008E246B" w:rsidRPr="00A74A10">
        <w:rPr>
          <w:rFonts w:ascii="Arial" w:hAnsi="Arial" w:cs="Arial"/>
          <w:sz w:val="22"/>
          <w:szCs w:val="22"/>
          <w:lang w:val="en-GB" w:bidi="ar-SA"/>
        </w:rPr>
        <w:t>preparation</w:t>
      </w:r>
      <w:r w:rsidR="00016FD3" w:rsidRPr="00A74A10">
        <w:rPr>
          <w:rFonts w:ascii="Arial" w:hAnsi="Arial" w:cs="Arial"/>
          <w:sz w:val="22"/>
          <w:szCs w:val="22"/>
          <w:lang w:val="en-GB" w:bidi="ar-SA"/>
        </w:rPr>
        <w:t xml:space="preserve"> facility/Support Measures Facility)</w:t>
      </w:r>
      <w:r w:rsidRPr="00A74A10">
        <w:rPr>
          <w:rFonts w:ascii="Arial" w:hAnsi="Arial" w:cs="Arial"/>
          <w:sz w:val="22"/>
          <w:szCs w:val="22"/>
          <w:lang w:val="en-GB" w:bidi="ar-SA"/>
        </w:rPr>
        <w:t xml:space="preserve"> instruments</w:t>
      </w:r>
      <w:r w:rsidR="00016FD3" w:rsidRPr="00A74A10">
        <w:rPr>
          <w:rFonts w:ascii="Arial" w:hAnsi="Arial" w:cs="Arial"/>
          <w:sz w:val="22"/>
          <w:szCs w:val="22"/>
          <w:lang w:val="en-GB" w:bidi="ar-SA"/>
        </w:rPr>
        <w:t xml:space="preserve"> 2011-2</w:t>
      </w:r>
      <w:r w:rsidRPr="00A74A10">
        <w:rPr>
          <w:rFonts w:ascii="Arial" w:hAnsi="Arial" w:cs="Arial"/>
          <w:sz w:val="22"/>
          <w:szCs w:val="22"/>
          <w:lang w:val="en-GB" w:bidi="ar-SA"/>
        </w:rPr>
        <w:t>013</w:t>
      </w:r>
      <w:r w:rsidR="00016FD3" w:rsidRPr="00A74A10">
        <w:rPr>
          <w:rFonts w:ascii="Arial" w:hAnsi="Arial" w:cs="Arial"/>
          <w:sz w:val="22"/>
          <w:szCs w:val="22"/>
          <w:lang w:val="en-GB" w:bidi="ar-SA"/>
        </w:rPr>
        <w:t>,</w:t>
      </w:r>
      <w:r w:rsidRPr="00A74A10">
        <w:rPr>
          <w:rFonts w:ascii="Arial" w:hAnsi="Arial" w:cs="Arial"/>
          <w:sz w:val="22"/>
          <w:szCs w:val="22"/>
          <w:lang w:val="en-GB" w:bidi="ar-SA"/>
        </w:rPr>
        <w:t xml:space="preserve"> i.e. measures from the IPA reserve list</w:t>
      </w:r>
      <w:r w:rsidR="00016FD3" w:rsidRPr="00A74A10">
        <w:rPr>
          <w:rFonts w:ascii="Arial" w:hAnsi="Arial" w:cs="Arial"/>
          <w:sz w:val="22"/>
          <w:szCs w:val="22"/>
          <w:lang w:val="en-GB" w:bidi="ar-SA"/>
        </w:rPr>
        <w:t>.</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BA36F3" w:rsidP="00D43022">
      <w:pPr>
        <w:spacing w:before="0" w:beforeAutospacing="0" w:after="0" w:afterAutospacing="0"/>
        <w:jc w:val="both"/>
        <w:rPr>
          <w:rFonts w:ascii="Arial" w:hAnsi="Arial" w:cs="Arial"/>
          <w:b/>
          <w:sz w:val="22"/>
          <w:szCs w:val="22"/>
          <w:lang w:val="en-GB" w:bidi="ar-SA"/>
        </w:rPr>
      </w:pPr>
      <w:r w:rsidRPr="00A74A10">
        <w:rPr>
          <w:rFonts w:ascii="Arial" w:hAnsi="Arial" w:cs="Arial"/>
          <w:b/>
          <w:sz w:val="22"/>
          <w:szCs w:val="22"/>
          <w:lang w:val="en-GB" w:bidi="ar-SA"/>
        </w:rPr>
        <w:t>European Union programmes</w:t>
      </w:r>
    </w:p>
    <w:p w:rsidR="00016FD3" w:rsidRPr="00A74A10" w:rsidRDefault="00016FD3" w:rsidP="00D43022">
      <w:pPr>
        <w:spacing w:before="0" w:beforeAutospacing="0" w:after="0" w:afterAutospacing="0"/>
        <w:jc w:val="both"/>
        <w:rPr>
          <w:rFonts w:ascii="Arial" w:hAnsi="Arial" w:cs="Arial"/>
          <w:b/>
          <w:i/>
          <w:sz w:val="22"/>
          <w:szCs w:val="22"/>
          <w:lang w:val="en-GB" w:bidi="ar-SA"/>
        </w:rPr>
      </w:pPr>
    </w:p>
    <w:p w:rsidR="00016FD3" w:rsidRPr="00A74A10" w:rsidRDefault="00BA36F3" w:rsidP="00BA36F3">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Montenegro currently participates in seven European Union programmes for which a partial refund for annual participation is offered.</w:t>
      </w:r>
    </w:p>
    <w:p w:rsidR="00016FD3" w:rsidRPr="00A74A10" w:rsidRDefault="00016FD3" w:rsidP="00D43022">
      <w:pPr>
        <w:spacing w:before="0" w:beforeAutospacing="0" w:after="0" w:afterAutospacing="0"/>
        <w:jc w:val="both"/>
        <w:rPr>
          <w:rFonts w:ascii="Arial" w:hAnsi="Arial" w:cs="Arial"/>
          <w:i/>
          <w:sz w:val="22"/>
          <w:szCs w:val="22"/>
          <w:lang w:val="en-GB" w:bidi="ar-SA"/>
        </w:rPr>
      </w:pPr>
    </w:p>
    <w:p w:rsidR="00016FD3" w:rsidRPr="00A74A10" w:rsidRDefault="00BA36F3" w:rsidP="00D43022">
      <w:pPr>
        <w:spacing w:before="0" w:beforeAutospacing="0" w:after="0" w:afterAutospacing="0"/>
        <w:jc w:val="both"/>
        <w:rPr>
          <w:rFonts w:ascii="Arial" w:hAnsi="Arial" w:cs="Arial"/>
          <w:b/>
          <w:sz w:val="22"/>
          <w:szCs w:val="22"/>
          <w:lang w:val="en-GB" w:bidi="ar-SA"/>
        </w:rPr>
      </w:pPr>
      <w:r w:rsidRPr="00A74A10">
        <w:rPr>
          <w:rFonts w:ascii="Arial" w:hAnsi="Arial" w:cs="Arial"/>
          <w:b/>
          <w:sz w:val="22"/>
          <w:szCs w:val="22"/>
          <w:lang w:val="en-GB" w:bidi="ar-SA"/>
        </w:rPr>
        <w:t>Multi-beneficiary IPA</w:t>
      </w:r>
      <w:r w:rsidR="00016FD3" w:rsidRPr="00A74A10">
        <w:rPr>
          <w:rFonts w:ascii="Arial" w:hAnsi="Arial" w:cs="Arial"/>
          <w:b/>
          <w:sz w:val="22"/>
          <w:szCs w:val="22"/>
          <w:lang w:val="en-GB" w:bidi="ar-SA"/>
        </w:rPr>
        <w:t xml:space="preserve"> – MB IPA</w:t>
      </w:r>
    </w:p>
    <w:p w:rsidR="00016FD3" w:rsidRPr="00A74A10" w:rsidRDefault="00016FD3" w:rsidP="00D43022">
      <w:pPr>
        <w:spacing w:before="0" w:beforeAutospacing="0" w:after="0" w:afterAutospacing="0"/>
        <w:jc w:val="both"/>
        <w:rPr>
          <w:rFonts w:ascii="Arial" w:hAnsi="Arial" w:cs="Arial"/>
          <w:b/>
          <w:i/>
          <w:sz w:val="22"/>
          <w:szCs w:val="22"/>
          <w:lang w:val="en-GB" w:bidi="ar-SA"/>
        </w:rPr>
      </w:pPr>
    </w:p>
    <w:p w:rsidR="00016FD3" w:rsidRPr="00A74A10" w:rsidRDefault="00BA36F3" w:rsidP="00BA36F3">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lastRenderedPageBreak/>
        <w:t>In addition to national IPA projects, Montenegro participates in several Multi-beneficiary IPA cross-border projects of great regional importance, which aim to help multiple countries at the same time achieving cost-effectiveness and efficiency in implementation.</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BA36F3" w:rsidP="00BA36F3">
      <w:pPr>
        <w:spacing w:before="0" w:beforeAutospacing="0" w:after="0" w:afterAutospacing="0"/>
        <w:jc w:val="both"/>
        <w:rPr>
          <w:rFonts w:ascii="Arial" w:hAnsi="Arial" w:cs="Arial"/>
          <w:b/>
          <w:sz w:val="22"/>
          <w:szCs w:val="22"/>
          <w:lang w:val="en-GB" w:bidi="ar-SA"/>
        </w:rPr>
      </w:pPr>
      <w:r w:rsidRPr="00A74A10">
        <w:rPr>
          <w:rFonts w:ascii="Arial" w:hAnsi="Arial" w:cs="Arial"/>
          <w:b/>
          <w:sz w:val="22"/>
          <w:szCs w:val="22"/>
          <w:lang w:val="en-GB" w:bidi="ar-SA"/>
        </w:rPr>
        <w:t>Western Balkans Investment Framework</w:t>
      </w:r>
    </w:p>
    <w:p w:rsidR="00016FD3" w:rsidRPr="00A74A10" w:rsidRDefault="00016FD3" w:rsidP="00D43022">
      <w:pPr>
        <w:spacing w:before="0" w:beforeAutospacing="0" w:after="0" w:afterAutospacing="0"/>
        <w:jc w:val="both"/>
        <w:rPr>
          <w:rFonts w:ascii="Arial" w:hAnsi="Arial" w:cs="Arial"/>
          <w:b/>
          <w:i/>
          <w:sz w:val="22"/>
          <w:szCs w:val="22"/>
          <w:lang w:val="en-GB" w:bidi="ar-SA"/>
        </w:rPr>
      </w:pPr>
    </w:p>
    <w:p w:rsidR="00016FD3" w:rsidRPr="00A74A10" w:rsidRDefault="00BA36F3" w:rsidP="007F741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The objective of this instrument is to create greater synergy between donors and investors</w:t>
      </w:r>
      <w:r w:rsidR="007F7417" w:rsidRPr="00A74A10">
        <w:rPr>
          <w:rFonts w:ascii="Arial" w:hAnsi="Arial" w:cs="Arial"/>
          <w:sz w:val="22"/>
          <w:szCs w:val="22"/>
          <w:lang w:val="en-GB" w:bidi="ar-SA"/>
        </w:rPr>
        <w:t xml:space="preserve"> in order to allow for a more efficient use by beneficiary countries of the funds made available through international financial organisations loans.</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7F7417" w:rsidP="00D43022">
      <w:pPr>
        <w:spacing w:before="0" w:beforeAutospacing="0" w:after="0" w:afterAutospacing="0"/>
        <w:jc w:val="both"/>
        <w:rPr>
          <w:rFonts w:ascii="Arial" w:hAnsi="Arial" w:cs="Arial"/>
          <w:b/>
          <w:sz w:val="22"/>
          <w:szCs w:val="22"/>
          <w:lang w:val="en-GB" w:bidi="ar-SA"/>
        </w:rPr>
      </w:pPr>
      <w:r w:rsidRPr="00A74A10">
        <w:rPr>
          <w:rFonts w:ascii="Arial" w:hAnsi="Arial" w:cs="Arial"/>
          <w:b/>
          <w:sz w:val="22"/>
          <w:szCs w:val="22"/>
          <w:lang w:val="en-GB" w:bidi="ar-SA"/>
        </w:rPr>
        <w:t>TAIEX</w:t>
      </w:r>
    </w:p>
    <w:p w:rsidR="00016FD3" w:rsidRPr="00A74A10" w:rsidRDefault="00016FD3" w:rsidP="00D43022">
      <w:pPr>
        <w:spacing w:before="0" w:beforeAutospacing="0" w:after="0" w:afterAutospacing="0"/>
        <w:jc w:val="both"/>
        <w:rPr>
          <w:rFonts w:ascii="Arial" w:hAnsi="Arial" w:cs="Arial"/>
          <w:b/>
          <w:i/>
          <w:sz w:val="22"/>
          <w:szCs w:val="22"/>
          <w:lang w:val="en-GB" w:bidi="ar-SA"/>
        </w:rPr>
      </w:pPr>
    </w:p>
    <w:p w:rsidR="00016FD3" w:rsidRPr="00A74A10" w:rsidRDefault="007F7417" w:rsidP="007F741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The objective of </w:t>
      </w:r>
      <w:r w:rsidR="00016FD3" w:rsidRPr="00A74A10">
        <w:rPr>
          <w:rFonts w:ascii="Arial" w:hAnsi="Arial" w:cs="Arial"/>
          <w:sz w:val="22"/>
          <w:szCs w:val="22"/>
          <w:lang w:val="en-GB" w:bidi="ar-SA"/>
        </w:rPr>
        <w:t>TAIEX</w:t>
      </w:r>
      <w:r w:rsidRPr="00A74A10">
        <w:rPr>
          <w:rFonts w:ascii="Arial" w:hAnsi="Arial" w:cs="Arial"/>
          <w:sz w:val="22"/>
          <w:szCs w:val="22"/>
          <w:lang w:val="en-GB" w:bidi="ar-SA"/>
        </w:rPr>
        <w:t xml:space="preserve"> is to offer short-term technical assistance to new member-states, enlargement countries, candidate states, and public administrations in the Western Balkan countries, in accordance with the overarching goals of the European Commission in the area of harmonisation and implementation of EU legislation.</w:t>
      </w:r>
      <w:r w:rsidR="00016FD3" w:rsidRPr="00A74A10">
        <w:rPr>
          <w:rFonts w:ascii="Arial" w:hAnsi="Arial" w:cs="Arial"/>
          <w:sz w:val="22"/>
          <w:szCs w:val="22"/>
          <w:lang w:val="en-GB" w:bidi="ar-SA"/>
        </w:rPr>
        <w:t xml:space="preserve"> </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7F7417" w:rsidP="00D43022">
      <w:pPr>
        <w:spacing w:before="0" w:beforeAutospacing="0" w:after="0" w:afterAutospacing="0"/>
        <w:jc w:val="both"/>
        <w:rPr>
          <w:rFonts w:ascii="Arial" w:hAnsi="Arial" w:cs="Arial"/>
          <w:b/>
          <w:szCs w:val="22"/>
          <w:lang w:val="en-GB" w:bidi="ar-SA"/>
        </w:rPr>
      </w:pPr>
      <w:r w:rsidRPr="00A74A10">
        <w:rPr>
          <w:rFonts w:ascii="Arial" w:hAnsi="Arial" w:cs="Arial"/>
          <w:b/>
          <w:szCs w:val="22"/>
          <w:lang w:val="en-GB" w:bidi="ar-SA"/>
        </w:rPr>
        <w:t>Component</w:t>
      </w:r>
      <w:r w:rsidR="00016FD3" w:rsidRPr="00A74A10">
        <w:rPr>
          <w:rFonts w:ascii="Arial" w:hAnsi="Arial" w:cs="Arial"/>
          <w:b/>
          <w:szCs w:val="22"/>
          <w:lang w:val="en-GB" w:bidi="ar-SA"/>
        </w:rPr>
        <w:t xml:space="preserve"> II</w:t>
      </w:r>
    </w:p>
    <w:p w:rsidR="00016FD3" w:rsidRPr="00A74A10" w:rsidRDefault="00016FD3" w:rsidP="00D43022">
      <w:pPr>
        <w:spacing w:before="0" w:beforeAutospacing="0" w:after="0" w:afterAutospacing="0"/>
        <w:jc w:val="both"/>
        <w:rPr>
          <w:rFonts w:ascii="Arial" w:hAnsi="Arial" w:cs="Arial"/>
          <w:b/>
          <w:sz w:val="22"/>
          <w:szCs w:val="22"/>
          <w:lang w:val="en-GB" w:bidi="ar-SA"/>
        </w:rPr>
      </w:pPr>
    </w:p>
    <w:p w:rsidR="00016FD3" w:rsidRPr="00A74A10" w:rsidRDefault="007F7417" w:rsidP="007F741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The IPA Component II offers support to candidates and potential candidates in developing and improving regional and cross-border cooperation, with the view to promoting good neighbourly relations, stability and prosperity in regions, and helping people connect in border areas by cooperating in projects aimed at encouraging a balanced and sustainable development of border regions.</w:t>
      </w:r>
    </w:p>
    <w:p w:rsidR="007F7417" w:rsidRPr="00A74A10" w:rsidRDefault="007F7417" w:rsidP="007F7417">
      <w:pPr>
        <w:spacing w:before="0" w:beforeAutospacing="0" w:after="0" w:afterAutospacing="0"/>
        <w:jc w:val="both"/>
        <w:rPr>
          <w:rFonts w:ascii="Arial" w:hAnsi="Arial" w:cs="Arial"/>
          <w:sz w:val="22"/>
          <w:szCs w:val="22"/>
          <w:lang w:val="en-GB" w:bidi="ar-SA"/>
        </w:rPr>
      </w:pPr>
    </w:p>
    <w:p w:rsidR="00016FD3" w:rsidRPr="00A74A10" w:rsidRDefault="007F7417" w:rsidP="007F741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Montenegro participates in eight programmes: five bilateral (with Albania, Bosnia and Herzegovina, Croatia, Kosovo</w:t>
      </w:r>
      <w:r w:rsidR="00016FD3" w:rsidRPr="00A74A10">
        <w:rPr>
          <w:rStyle w:val="FootnoteReference"/>
          <w:rFonts w:ascii="Arial" w:hAnsi="Arial" w:cs="Arial"/>
          <w:sz w:val="22"/>
          <w:szCs w:val="22"/>
          <w:lang w:val="en-GB" w:bidi="ar-SA"/>
        </w:rPr>
        <w:footnoteReference w:id="8"/>
      </w:r>
      <w:r w:rsidRPr="00A74A10">
        <w:rPr>
          <w:rFonts w:ascii="Arial" w:hAnsi="Arial" w:cs="Arial"/>
          <w:sz w:val="22"/>
          <w:szCs w:val="22"/>
          <w:lang w:val="en-GB" w:bidi="ar-SA"/>
        </w:rPr>
        <w:t xml:space="preserve"> , and Serbia</w:t>
      </w:r>
      <w:r w:rsidR="00016FD3" w:rsidRPr="00A74A10">
        <w:rPr>
          <w:rFonts w:ascii="Arial" w:hAnsi="Arial" w:cs="Arial"/>
          <w:sz w:val="22"/>
          <w:szCs w:val="22"/>
          <w:lang w:val="en-GB" w:bidi="ar-SA"/>
        </w:rPr>
        <w:t xml:space="preserve">); </w:t>
      </w:r>
      <w:r w:rsidRPr="00A74A10">
        <w:rPr>
          <w:rFonts w:ascii="Arial" w:hAnsi="Arial" w:cs="Arial"/>
          <w:sz w:val="22"/>
          <w:szCs w:val="22"/>
          <w:lang w:val="en-GB" w:bidi="ar-SA"/>
        </w:rPr>
        <w:t xml:space="preserve">IPA Adriatic CBC, and two trans-national programmes – South East Europe </w:t>
      </w:r>
      <w:r w:rsidR="00016FD3" w:rsidRPr="00A74A10">
        <w:rPr>
          <w:rFonts w:ascii="Arial" w:hAnsi="Arial" w:cs="Arial"/>
          <w:sz w:val="22"/>
          <w:szCs w:val="22"/>
          <w:lang w:val="en-GB" w:bidi="ar-SA"/>
        </w:rPr>
        <w:t xml:space="preserve">(SEE) </w:t>
      </w:r>
      <w:r w:rsidRPr="00A74A10">
        <w:rPr>
          <w:rFonts w:ascii="Arial" w:hAnsi="Arial" w:cs="Arial"/>
          <w:sz w:val="22"/>
          <w:szCs w:val="22"/>
          <w:lang w:val="en-GB" w:bidi="ar-SA"/>
        </w:rPr>
        <w:t>and Mediterranean Programme</w:t>
      </w:r>
      <w:r w:rsidR="00016FD3" w:rsidRPr="00A74A10">
        <w:rPr>
          <w:rFonts w:ascii="Arial" w:hAnsi="Arial" w:cs="Arial"/>
          <w:sz w:val="22"/>
          <w:szCs w:val="22"/>
          <w:lang w:val="en-GB" w:bidi="ar-SA"/>
        </w:rPr>
        <w:t xml:space="preserve"> (MED).</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7F7417" w:rsidP="00D43022">
      <w:pPr>
        <w:spacing w:before="0" w:beforeAutospacing="0" w:after="0" w:afterAutospacing="0"/>
        <w:jc w:val="both"/>
        <w:rPr>
          <w:rFonts w:ascii="Arial" w:hAnsi="Arial" w:cs="Arial"/>
          <w:b/>
          <w:szCs w:val="22"/>
          <w:lang w:val="en-GB" w:bidi="ar-SA"/>
        </w:rPr>
      </w:pPr>
      <w:r w:rsidRPr="00A74A10">
        <w:rPr>
          <w:rFonts w:ascii="Arial" w:hAnsi="Arial" w:cs="Arial"/>
          <w:b/>
          <w:szCs w:val="22"/>
          <w:lang w:val="en-GB" w:bidi="ar-SA"/>
        </w:rPr>
        <w:t>Component</w:t>
      </w:r>
      <w:r w:rsidR="00016FD3" w:rsidRPr="00A74A10">
        <w:rPr>
          <w:rFonts w:ascii="Arial" w:hAnsi="Arial" w:cs="Arial"/>
          <w:b/>
          <w:szCs w:val="22"/>
          <w:lang w:val="en-GB" w:bidi="ar-SA"/>
        </w:rPr>
        <w:t xml:space="preserve"> III</w:t>
      </w:r>
    </w:p>
    <w:p w:rsidR="00016FD3" w:rsidRPr="00A74A10" w:rsidRDefault="00016FD3" w:rsidP="00D43022">
      <w:pPr>
        <w:spacing w:before="0" w:beforeAutospacing="0" w:after="0" w:afterAutospacing="0"/>
        <w:jc w:val="both"/>
        <w:rPr>
          <w:rFonts w:ascii="Arial" w:hAnsi="Arial" w:cs="Arial"/>
          <w:b/>
          <w:sz w:val="22"/>
          <w:szCs w:val="22"/>
          <w:lang w:val="en-GB" w:bidi="ar-SA"/>
        </w:rPr>
      </w:pPr>
    </w:p>
    <w:p w:rsidR="00016FD3" w:rsidRPr="00A74A10" w:rsidRDefault="007F7417" w:rsidP="007F741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Support within IPA Component III is related to the area of regional development, i.e. activities within the area of environmental protection, sustainable development, and transport.</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7F7417" w:rsidP="007F741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On 29 March 2012 the Government of Montenegro adopted the final drafts of the Strategic</w:t>
      </w:r>
      <w:r w:rsidR="00016FD3" w:rsidRPr="00A74A10">
        <w:rPr>
          <w:rFonts w:ascii="Arial" w:hAnsi="Arial" w:cs="Arial"/>
          <w:sz w:val="22"/>
          <w:szCs w:val="22"/>
          <w:lang w:val="en-GB" w:bidi="ar-SA"/>
        </w:rPr>
        <w:t xml:space="preserve"> Coherence Framework </w:t>
      </w:r>
      <w:r w:rsidRPr="00A74A10">
        <w:rPr>
          <w:rFonts w:ascii="Arial" w:hAnsi="Arial" w:cs="Arial"/>
          <w:sz w:val="22"/>
          <w:szCs w:val="22"/>
          <w:lang w:val="en-GB" w:bidi="ar-SA"/>
        </w:rPr>
        <w:t>(</w:t>
      </w:r>
      <w:r w:rsidR="00016FD3" w:rsidRPr="00A74A10">
        <w:rPr>
          <w:rFonts w:ascii="Arial" w:hAnsi="Arial" w:cs="Arial"/>
          <w:sz w:val="22"/>
          <w:szCs w:val="22"/>
          <w:lang w:val="en-GB" w:bidi="ar-SA"/>
        </w:rPr>
        <w:t xml:space="preserve">SCF) </w:t>
      </w:r>
      <w:r w:rsidRPr="00A74A10">
        <w:rPr>
          <w:rFonts w:ascii="Arial" w:hAnsi="Arial" w:cs="Arial"/>
          <w:sz w:val="22"/>
          <w:szCs w:val="22"/>
          <w:lang w:val="en-GB" w:bidi="ar-SA"/>
        </w:rPr>
        <w:t xml:space="preserve">and </w:t>
      </w:r>
      <w:r w:rsidR="00016FD3" w:rsidRPr="00A74A10">
        <w:rPr>
          <w:rFonts w:ascii="Arial" w:hAnsi="Arial" w:cs="Arial"/>
          <w:sz w:val="22"/>
          <w:szCs w:val="22"/>
          <w:lang w:val="en-GB" w:bidi="ar-SA"/>
        </w:rPr>
        <w:t xml:space="preserve">Operational Programme </w:t>
      </w:r>
      <w:r w:rsidRPr="00A74A10">
        <w:rPr>
          <w:rFonts w:ascii="Arial" w:hAnsi="Arial" w:cs="Arial"/>
          <w:sz w:val="22"/>
          <w:szCs w:val="22"/>
          <w:lang w:val="en-GB" w:bidi="ar-SA"/>
        </w:rPr>
        <w:t>(</w:t>
      </w:r>
      <w:r w:rsidR="00016FD3" w:rsidRPr="00A74A10">
        <w:rPr>
          <w:rFonts w:ascii="Arial" w:hAnsi="Arial" w:cs="Arial"/>
          <w:sz w:val="22"/>
          <w:szCs w:val="22"/>
          <w:lang w:val="en-GB" w:bidi="ar-SA"/>
        </w:rPr>
        <w:t xml:space="preserve">OP) </w:t>
      </w:r>
      <w:r w:rsidRPr="00A74A10">
        <w:rPr>
          <w:rFonts w:ascii="Arial" w:hAnsi="Arial" w:cs="Arial"/>
          <w:sz w:val="22"/>
          <w:szCs w:val="22"/>
          <w:lang w:val="en-GB" w:bidi="ar-SA"/>
        </w:rPr>
        <w:t>for Component III</w:t>
      </w:r>
      <w:r w:rsidR="00016FD3" w:rsidRPr="00A74A10">
        <w:rPr>
          <w:rFonts w:ascii="Arial" w:hAnsi="Arial" w:cs="Arial"/>
          <w:sz w:val="22"/>
          <w:szCs w:val="22"/>
          <w:lang w:val="en-GB" w:bidi="ar-SA"/>
        </w:rPr>
        <w:t>,</w:t>
      </w:r>
      <w:r w:rsidRPr="00A74A10">
        <w:rPr>
          <w:rFonts w:ascii="Arial" w:hAnsi="Arial" w:cs="Arial"/>
          <w:sz w:val="22"/>
          <w:szCs w:val="22"/>
          <w:lang w:val="en-GB" w:bidi="ar-SA"/>
        </w:rPr>
        <w:t xml:space="preserve"> whereas the European Commission adopted the OP on 26 October</w:t>
      </w:r>
      <w:r w:rsidR="00016FD3" w:rsidRPr="00A74A10">
        <w:rPr>
          <w:rFonts w:ascii="Arial" w:hAnsi="Arial" w:cs="Arial"/>
          <w:sz w:val="22"/>
          <w:szCs w:val="22"/>
          <w:lang w:val="en-GB" w:bidi="ar-SA"/>
        </w:rPr>
        <w:t xml:space="preserve"> 2012.</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7F7417" w:rsidP="007F741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OP for Component III envisages EU financial support of </w:t>
      </w:r>
      <w:r w:rsidR="00016FD3" w:rsidRPr="00A74A10">
        <w:rPr>
          <w:rFonts w:ascii="Arial" w:hAnsi="Arial" w:cs="Arial"/>
          <w:sz w:val="22"/>
          <w:szCs w:val="22"/>
          <w:lang w:val="en-GB" w:bidi="ar-SA"/>
        </w:rPr>
        <w:t>22.235.679 EUR,</w:t>
      </w:r>
      <w:r w:rsidR="00F17F68" w:rsidRPr="00A74A10">
        <w:rPr>
          <w:rFonts w:ascii="Arial" w:hAnsi="Arial" w:cs="Arial"/>
          <w:sz w:val="22"/>
          <w:szCs w:val="22"/>
          <w:lang w:val="en-GB" w:bidi="ar-SA"/>
        </w:rPr>
        <w:t xml:space="preserve"> whereas the national co-funding will amount to </w:t>
      </w:r>
      <w:r w:rsidR="00016FD3" w:rsidRPr="00A74A10">
        <w:rPr>
          <w:rFonts w:ascii="Arial" w:hAnsi="Arial" w:cs="Arial"/>
          <w:sz w:val="22"/>
          <w:szCs w:val="22"/>
          <w:lang w:val="en-GB" w:bidi="ar-SA"/>
        </w:rPr>
        <w:t xml:space="preserve">3.923.945 EUR. </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F17F68" w:rsidP="00D43022">
      <w:pPr>
        <w:spacing w:before="0" w:beforeAutospacing="0" w:after="0" w:afterAutospacing="0"/>
        <w:jc w:val="both"/>
        <w:rPr>
          <w:rFonts w:ascii="Arial" w:hAnsi="Arial" w:cs="Arial"/>
          <w:b/>
          <w:szCs w:val="22"/>
          <w:lang w:val="en-GB" w:bidi="ar-SA"/>
        </w:rPr>
      </w:pPr>
      <w:r w:rsidRPr="00A74A10">
        <w:rPr>
          <w:rFonts w:ascii="Arial" w:hAnsi="Arial" w:cs="Arial"/>
          <w:b/>
          <w:szCs w:val="22"/>
          <w:lang w:val="en-GB" w:bidi="ar-SA"/>
        </w:rPr>
        <w:t>Component</w:t>
      </w:r>
      <w:r w:rsidR="00016FD3" w:rsidRPr="00A74A10">
        <w:rPr>
          <w:rFonts w:ascii="Arial" w:hAnsi="Arial" w:cs="Arial"/>
          <w:b/>
          <w:szCs w:val="22"/>
          <w:lang w:val="en-GB" w:bidi="ar-SA"/>
        </w:rPr>
        <w:t xml:space="preserve"> IV</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F17F68" w:rsidP="00F17F68">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IPA Component IV envisages support in the area of human resources development: employment, education, science and research, social development</w:t>
      </w:r>
      <w:r w:rsidR="00016FD3" w:rsidRPr="00A74A10">
        <w:rPr>
          <w:rFonts w:ascii="Arial" w:hAnsi="Arial" w:cs="Arial"/>
          <w:sz w:val="22"/>
          <w:szCs w:val="22"/>
          <w:lang w:val="en-GB" w:bidi="ar-SA"/>
        </w:rPr>
        <w:t xml:space="preserve">. </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F17F68" w:rsidP="00D4302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lastRenderedPageBreak/>
        <w:t>On 29 March 2012 the Government of Montenegro adopted the final drafts of the Strategic Coherence Framework (SCF) and Operational Programme (OP) for Component III and</w:t>
      </w:r>
      <w:r w:rsidR="00016FD3" w:rsidRPr="00A74A10">
        <w:rPr>
          <w:rFonts w:ascii="Arial" w:hAnsi="Arial" w:cs="Arial"/>
          <w:sz w:val="22"/>
          <w:szCs w:val="22"/>
          <w:lang w:val="en-GB" w:bidi="ar-SA"/>
        </w:rPr>
        <w:t xml:space="preserve"> IV. </w:t>
      </w:r>
      <w:r w:rsidRPr="00A74A10">
        <w:rPr>
          <w:rFonts w:ascii="Arial" w:hAnsi="Arial" w:cs="Arial"/>
          <w:sz w:val="22"/>
          <w:szCs w:val="22"/>
          <w:lang w:val="en-GB" w:bidi="ar-SA"/>
        </w:rPr>
        <w:t xml:space="preserve">In October 2012, the European Commission adopted the OP “Human Resources Development 2012-2013,” and in December </w:t>
      </w:r>
      <w:r w:rsidR="00016FD3" w:rsidRPr="00A74A10">
        <w:rPr>
          <w:rFonts w:ascii="Arial" w:hAnsi="Arial" w:cs="Arial"/>
          <w:sz w:val="22"/>
          <w:szCs w:val="22"/>
          <w:lang w:val="en-GB" w:bidi="ar-SA"/>
        </w:rPr>
        <w:t>2012</w:t>
      </w:r>
      <w:r w:rsidRPr="00A74A10">
        <w:rPr>
          <w:rFonts w:ascii="Arial" w:hAnsi="Arial" w:cs="Arial"/>
          <w:sz w:val="22"/>
          <w:szCs w:val="22"/>
          <w:lang w:val="en-GB" w:bidi="ar-SA"/>
        </w:rPr>
        <w:t xml:space="preserve"> the SCF </w:t>
      </w:r>
      <w:r w:rsidR="00016FD3" w:rsidRPr="00A74A10">
        <w:rPr>
          <w:rFonts w:ascii="Arial" w:hAnsi="Arial" w:cs="Arial"/>
          <w:sz w:val="22"/>
          <w:szCs w:val="22"/>
          <w:lang w:val="en-GB" w:bidi="ar-SA"/>
        </w:rPr>
        <w:t>2012-2013.</w:t>
      </w:r>
      <w:r w:rsidRPr="00A74A10">
        <w:rPr>
          <w:rFonts w:ascii="Arial" w:hAnsi="Arial" w:cs="Arial"/>
          <w:sz w:val="22"/>
          <w:szCs w:val="22"/>
          <w:lang w:val="en-GB" w:bidi="ar-SA"/>
        </w:rPr>
        <w:t xml:space="preserve"> Final version of the Operational Identification Forms was drafted by the Operational Structure for IPA Component IV, and delivered to the Commission on 23 October </w:t>
      </w:r>
      <w:r w:rsidR="00016FD3" w:rsidRPr="00A74A10">
        <w:rPr>
          <w:rFonts w:ascii="Arial" w:hAnsi="Arial" w:cs="Arial"/>
          <w:sz w:val="22"/>
          <w:szCs w:val="22"/>
          <w:lang w:val="en-GB" w:bidi="ar-SA"/>
        </w:rPr>
        <w:t>2013</w:t>
      </w:r>
      <w:r w:rsidRPr="00A74A10">
        <w:rPr>
          <w:rFonts w:ascii="Arial" w:hAnsi="Arial" w:cs="Arial"/>
          <w:sz w:val="22"/>
          <w:szCs w:val="22"/>
          <w:lang w:val="en-GB" w:bidi="ar-SA"/>
        </w:rPr>
        <w:t xml:space="preserve"> for official confirmation</w:t>
      </w:r>
      <w:r w:rsidR="00016FD3" w:rsidRPr="00A74A10">
        <w:rPr>
          <w:rFonts w:ascii="Arial" w:hAnsi="Arial" w:cs="Arial"/>
          <w:sz w:val="22"/>
          <w:szCs w:val="22"/>
          <w:lang w:val="en-GB" w:bidi="ar-SA"/>
        </w:rPr>
        <w:t>.</w:t>
      </w:r>
    </w:p>
    <w:p w:rsidR="00F17F68" w:rsidRPr="00A74A10" w:rsidRDefault="00F17F68" w:rsidP="00D43022">
      <w:pPr>
        <w:spacing w:before="0" w:beforeAutospacing="0" w:after="0" w:afterAutospacing="0"/>
        <w:jc w:val="both"/>
        <w:rPr>
          <w:rFonts w:ascii="Arial" w:hAnsi="Arial" w:cs="Arial"/>
          <w:sz w:val="22"/>
          <w:szCs w:val="22"/>
          <w:lang w:val="en-GB" w:bidi="ar-SA"/>
        </w:rPr>
      </w:pPr>
    </w:p>
    <w:p w:rsidR="00016FD3" w:rsidRPr="00A74A10" w:rsidRDefault="00F17F68" w:rsidP="00D43022">
      <w:pPr>
        <w:spacing w:before="0" w:beforeAutospacing="0" w:after="0" w:afterAutospacing="0"/>
        <w:jc w:val="both"/>
        <w:rPr>
          <w:rFonts w:ascii="Arial" w:hAnsi="Arial" w:cs="Arial"/>
          <w:sz w:val="22"/>
          <w:szCs w:val="22"/>
          <w:lang w:bidi="ar-SA"/>
        </w:rPr>
      </w:pPr>
      <w:r w:rsidRPr="00A74A10">
        <w:rPr>
          <w:rFonts w:ascii="Arial" w:hAnsi="Arial" w:cs="Arial"/>
          <w:sz w:val="22"/>
          <w:szCs w:val="22"/>
          <w:lang w:val="en-GB" w:bidi="ar-SA"/>
        </w:rPr>
        <w:t xml:space="preserve">Operational Programme for Component IV envisages EU financial support of </w:t>
      </w:r>
      <w:r w:rsidR="00016FD3" w:rsidRPr="00A74A10">
        <w:rPr>
          <w:rFonts w:ascii="Arial" w:hAnsi="Arial" w:cs="Arial"/>
          <w:sz w:val="22"/>
          <w:szCs w:val="22"/>
          <w:lang w:bidi="ar-SA"/>
        </w:rPr>
        <w:t xml:space="preserve">5.583.000 EUR, </w:t>
      </w:r>
      <w:r w:rsidRPr="00A74A10">
        <w:rPr>
          <w:rFonts w:ascii="Arial" w:hAnsi="Arial" w:cs="Arial"/>
          <w:sz w:val="22"/>
          <w:szCs w:val="22"/>
          <w:lang w:val="en-GB" w:bidi="ar-SA"/>
        </w:rPr>
        <w:t>whereas the national co-funding will amount to</w:t>
      </w:r>
      <w:r w:rsidR="00016FD3" w:rsidRPr="00A74A10">
        <w:rPr>
          <w:rFonts w:ascii="Arial" w:hAnsi="Arial" w:cs="Arial"/>
          <w:sz w:val="22"/>
          <w:szCs w:val="22"/>
          <w:lang w:bidi="ar-SA"/>
        </w:rPr>
        <w:t xml:space="preserve"> 985.240 EUR.</w:t>
      </w:r>
      <w:r w:rsidRPr="00A74A10">
        <w:rPr>
          <w:rFonts w:ascii="Arial" w:hAnsi="Arial" w:cs="Arial"/>
          <w:sz w:val="22"/>
          <w:szCs w:val="22"/>
          <w:lang w:bidi="ar-SA"/>
        </w:rPr>
        <w:t xml:space="preserve"> </w:t>
      </w:r>
    </w:p>
    <w:p w:rsidR="00016FD3" w:rsidRPr="00A74A10" w:rsidRDefault="00016FD3" w:rsidP="00D43022">
      <w:pPr>
        <w:spacing w:before="0" w:beforeAutospacing="0" w:after="0" w:afterAutospacing="0"/>
        <w:jc w:val="both"/>
        <w:rPr>
          <w:rFonts w:ascii="Arial" w:hAnsi="Arial" w:cs="Arial"/>
          <w:sz w:val="22"/>
          <w:szCs w:val="22"/>
          <w:lang w:bidi="ar-SA"/>
        </w:rPr>
      </w:pPr>
    </w:p>
    <w:p w:rsidR="00016FD3" w:rsidRPr="00A74A10" w:rsidRDefault="00F17F68" w:rsidP="00D43022">
      <w:pPr>
        <w:spacing w:before="0" w:beforeAutospacing="0" w:after="0" w:afterAutospacing="0"/>
        <w:jc w:val="both"/>
        <w:rPr>
          <w:rFonts w:ascii="Arial" w:hAnsi="Arial" w:cs="Arial"/>
          <w:b/>
          <w:szCs w:val="22"/>
          <w:lang w:val="en-GB" w:bidi="ar-SA"/>
        </w:rPr>
      </w:pPr>
      <w:r w:rsidRPr="00A74A10">
        <w:rPr>
          <w:rFonts w:ascii="Arial" w:hAnsi="Arial" w:cs="Arial"/>
          <w:b/>
          <w:szCs w:val="22"/>
          <w:lang w:val="en-GB" w:bidi="ar-SA"/>
        </w:rPr>
        <w:t>Component</w:t>
      </w:r>
      <w:r w:rsidR="00016FD3" w:rsidRPr="00A74A10">
        <w:rPr>
          <w:rFonts w:ascii="Arial" w:hAnsi="Arial" w:cs="Arial"/>
          <w:b/>
          <w:szCs w:val="22"/>
          <w:lang w:val="en-GB" w:bidi="ar-SA"/>
        </w:rPr>
        <w:t xml:space="preserve"> V</w:t>
      </w:r>
    </w:p>
    <w:p w:rsidR="00016FD3" w:rsidRPr="00A74A10" w:rsidRDefault="00016FD3" w:rsidP="00D43022">
      <w:pPr>
        <w:spacing w:before="0" w:beforeAutospacing="0" w:after="0" w:afterAutospacing="0"/>
        <w:jc w:val="both"/>
        <w:rPr>
          <w:rFonts w:ascii="Arial" w:hAnsi="Arial" w:cs="Arial"/>
          <w:b/>
          <w:sz w:val="22"/>
          <w:szCs w:val="22"/>
          <w:lang w:val="en-GB" w:bidi="ar-SA"/>
        </w:rPr>
      </w:pPr>
    </w:p>
    <w:p w:rsidR="00016FD3" w:rsidRPr="00A74A10" w:rsidRDefault="00F17F68" w:rsidP="00F17F68">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By becoming and EU membership candidate, Montenegro gained right to be an IPA Component V beneficiary. Candidate status does not mean being automatically entitled to the available funds, but the country rather needs to meet certain preconditions related to the drafting of strategic and programme documents for this component, as well as the requirements for receiving accreditation for decentralised management of the funds.</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F17F68" w:rsidP="00F17F68">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Having in mind the fact that the Financial Perspective </w:t>
      </w:r>
      <w:r w:rsidR="00016FD3" w:rsidRPr="00A74A10">
        <w:rPr>
          <w:rFonts w:ascii="Arial" w:hAnsi="Arial" w:cs="Arial"/>
          <w:sz w:val="22"/>
          <w:szCs w:val="22"/>
          <w:lang w:val="en-GB" w:bidi="ar-SA"/>
        </w:rPr>
        <w:t>2014-2020</w:t>
      </w:r>
      <w:r w:rsidRPr="00A74A10">
        <w:rPr>
          <w:rFonts w:ascii="Arial" w:hAnsi="Arial" w:cs="Arial"/>
          <w:sz w:val="22"/>
          <w:szCs w:val="22"/>
          <w:lang w:val="en-GB" w:bidi="ar-SA"/>
        </w:rPr>
        <w:t xml:space="preserve"> will bring certain changes related to accreditation for Component V, a decision has been made to delay the accreditation process and to direct the funds for 2012 and 2013 amounting to 10.5 million EUR from Component V to Component I.</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016FD3" w:rsidP="00D43022">
      <w:pPr>
        <w:spacing w:before="0" w:beforeAutospacing="0" w:after="0" w:afterAutospacing="0"/>
        <w:jc w:val="both"/>
        <w:rPr>
          <w:rFonts w:ascii="Arial" w:hAnsi="Arial" w:cs="Arial"/>
          <w:b/>
          <w:lang w:val="en-GB" w:bidi="ar-SA"/>
        </w:rPr>
      </w:pPr>
      <w:r w:rsidRPr="00A74A10">
        <w:rPr>
          <w:rFonts w:ascii="Arial" w:hAnsi="Arial" w:cs="Arial"/>
          <w:b/>
          <w:lang w:val="en-GB" w:bidi="ar-SA"/>
        </w:rPr>
        <w:t>I</w:t>
      </w:r>
      <w:r w:rsidR="00F17F68" w:rsidRPr="00A74A10">
        <w:rPr>
          <w:rFonts w:ascii="Arial" w:hAnsi="Arial" w:cs="Arial"/>
          <w:b/>
          <w:lang w:val="en-GB" w:bidi="ar-SA"/>
        </w:rPr>
        <w:t>PA</w:t>
      </w:r>
      <w:r w:rsidRPr="00A74A10">
        <w:rPr>
          <w:rFonts w:ascii="Arial" w:hAnsi="Arial" w:cs="Arial"/>
          <w:b/>
          <w:lang w:val="en-GB" w:bidi="ar-SA"/>
        </w:rPr>
        <w:t xml:space="preserve"> II (2014-2020)</w:t>
      </w:r>
    </w:p>
    <w:p w:rsidR="00016FD3" w:rsidRPr="00A74A10" w:rsidRDefault="00016FD3" w:rsidP="00D43022">
      <w:pPr>
        <w:spacing w:before="0" w:beforeAutospacing="0" w:after="0" w:afterAutospacing="0"/>
        <w:jc w:val="both"/>
        <w:rPr>
          <w:rFonts w:ascii="Arial" w:hAnsi="Arial" w:cs="Arial"/>
          <w:b/>
          <w:sz w:val="22"/>
          <w:szCs w:val="22"/>
          <w:lang w:val="en-GB" w:bidi="ar-SA"/>
        </w:rPr>
      </w:pPr>
    </w:p>
    <w:p w:rsidR="00016FD3" w:rsidRPr="00A74A10" w:rsidRDefault="00F17F68" w:rsidP="00F17F68">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Ministry of Foreign Affairs and European Integration, in cooperation with line ministries and EU Delegation to Montenegro, has started the process of strategic financial planning of funds that will be available to Montenegro in the IPA </w:t>
      </w:r>
      <w:r w:rsidR="00016FD3" w:rsidRPr="00A74A10">
        <w:rPr>
          <w:rFonts w:ascii="Arial" w:hAnsi="Arial" w:cs="Arial"/>
          <w:sz w:val="22"/>
          <w:szCs w:val="22"/>
          <w:lang w:val="en-GB" w:bidi="ar-SA"/>
        </w:rPr>
        <w:t xml:space="preserve">2014-2020 (IPA II). </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F17F68" w:rsidP="002B065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 xml:space="preserve">The key document that will define national priorities for IPA II support – Montenegro Strategic Document – has defined nine priority sectors: </w:t>
      </w:r>
      <w:r w:rsidR="002B0657" w:rsidRPr="00A74A10">
        <w:rPr>
          <w:rFonts w:ascii="Arial" w:hAnsi="Arial" w:cs="Arial"/>
          <w:sz w:val="22"/>
          <w:szCs w:val="22"/>
          <w:lang w:val="en-GB" w:bidi="ar-SA"/>
        </w:rPr>
        <w:t>1) Governance and public administration reform; 2) Justice and home affairs, and fundamental rights; 3) Environment; 4) Transport; 5) Energy; 6) Competition and innovation; 7) Employment, social policy, and human resources development; 8) Agriculture and rural development; 9) Cross-border and territorial cooperation.</w:t>
      </w:r>
      <w:r w:rsidR="00016FD3" w:rsidRPr="00A74A10">
        <w:rPr>
          <w:rFonts w:ascii="Arial" w:hAnsi="Arial" w:cs="Arial"/>
          <w:sz w:val="22"/>
          <w:szCs w:val="22"/>
          <w:lang w:val="en-GB" w:bidi="ar-SA"/>
        </w:rPr>
        <w:t xml:space="preserve"> </w:t>
      </w:r>
    </w:p>
    <w:p w:rsidR="002B0657" w:rsidRPr="00A74A10" w:rsidRDefault="002B0657" w:rsidP="002B0657">
      <w:pPr>
        <w:spacing w:before="0" w:beforeAutospacing="0" w:after="0" w:afterAutospacing="0"/>
        <w:jc w:val="both"/>
        <w:rPr>
          <w:rFonts w:ascii="Arial" w:hAnsi="Arial" w:cs="Arial"/>
          <w:sz w:val="22"/>
          <w:szCs w:val="22"/>
          <w:lang w:val="en-GB" w:bidi="ar-SA"/>
        </w:rPr>
      </w:pPr>
    </w:p>
    <w:p w:rsidR="00016FD3" w:rsidRPr="00A74A10" w:rsidRDefault="002B0657" w:rsidP="00D43022">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Within the new financial perspective, Montenegro will participate in nine cross-border and trans-national programmes: four bilateral (with Albania, Bosnia and Herzegovina, Croatia, Kosovo</w:t>
      </w:r>
      <w:r w:rsidRPr="00A74A10">
        <w:rPr>
          <w:rStyle w:val="FootnoteReference"/>
          <w:rFonts w:ascii="Arial" w:hAnsi="Arial" w:cs="Arial"/>
          <w:sz w:val="22"/>
          <w:szCs w:val="22"/>
          <w:lang w:val="en-GB" w:bidi="ar-SA"/>
        </w:rPr>
        <w:footnoteReference w:id="9"/>
      </w:r>
      <w:r w:rsidRPr="00A74A10">
        <w:rPr>
          <w:rFonts w:ascii="Arial" w:hAnsi="Arial" w:cs="Arial"/>
          <w:sz w:val="22"/>
          <w:szCs w:val="22"/>
          <w:lang w:val="en-GB" w:bidi="ar-SA"/>
        </w:rPr>
        <w:t xml:space="preserve"> , and Serbia), two trilateral (Croatia – Bosnia and Herzegovina – Montenegro and Italy – Albania – Montenegro), and three trans-national programmes (</w:t>
      </w:r>
      <w:r w:rsidR="00016FD3" w:rsidRPr="00A74A10">
        <w:rPr>
          <w:rFonts w:ascii="Arial" w:hAnsi="Arial" w:cs="Arial"/>
          <w:sz w:val="22"/>
          <w:szCs w:val="22"/>
          <w:lang w:val="en-GB" w:bidi="ar-SA"/>
        </w:rPr>
        <w:t>Danube, MED</w:t>
      </w:r>
      <w:r w:rsidRPr="00A74A10">
        <w:rPr>
          <w:rFonts w:ascii="Arial" w:hAnsi="Arial" w:cs="Arial"/>
          <w:sz w:val="22"/>
          <w:szCs w:val="22"/>
          <w:lang w:val="en-GB" w:bidi="ar-SA"/>
        </w:rPr>
        <w:t>, and Adriatic-Ionian Programme</w:t>
      </w:r>
      <w:r w:rsidR="00016FD3" w:rsidRPr="00A74A10">
        <w:rPr>
          <w:rFonts w:ascii="Arial" w:hAnsi="Arial" w:cs="Arial"/>
          <w:sz w:val="22"/>
          <w:szCs w:val="22"/>
          <w:lang w:val="en-GB" w:bidi="ar-SA"/>
        </w:rPr>
        <w:t>).</w:t>
      </w:r>
    </w:p>
    <w:p w:rsidR="00016FD3" w:rsidRPr="00A74A10" w:rsidRDefault="00016FD3" w:rsidP="00D43022">
      <w:pPr>
        <w:spacing w:before="0" w:beforeAutospacing="0" w:after="0" w:afterAutospacing="0"/>
        <w:jc w:val="both"/>
        <w:rPr>
          <w:rFonts w:ascii="Arial" w:hAnsi="Arial" w:cs="Arial"/>
          <w:sz w:val="22"/>
          <w:szCs w:val="22"/>
          <w:lang w:val="en-GB" w:bidi="ar-SA"/>
        </w:rPr>
      </w:pPr>
    </w:p>
    <w:p w:rsidR="00016FD3" w:rsidRPr="00A74A10" w:rsidRDefault="002B0657" w:rsidP="002B0657">
      <w:pPr>
        <w:spacing w:before="0" w:beforeAutospacing="0" w:after="0" w:afterAutospacing="0"/>
        <w:jc w:val="both"/>
        <w:rPr>
          <w:rFonts w:ascii="Arial" w:hAnsi="Arial" w:cs="Arial"/>
          <w:sz w:val="22"/>
          <w:szCs w:val="22"/>
          <w:lang w:val="en-GB" w:bidi="ar-SA"/>
        </w:rPr>
      </w:pPr>
      <w:r w:rsidRPr="00A74A10">
        <w:rPr>
          <w:rFonts w:ascii="Arial" w:hAnsi="Arial" w:cs="Arial"/>
          <w:sz w:val="22"/>
          <w:szCs w:val="22"/>
          <w:lang w:val="en-GB" w:bidi="ar-SA"/>
        </w:rPr>
        <w:t>According to the European Commission indications, IPA II support for national programmes in Montenegro will amount to approx. 35 million EUR annually.</w:t>
      </w:r>
    </w:p>
    <w:p w:rsidR="00016FD3" w:rsidRPr="00A74A10" w:rsidRDefault="00016FD3">
      <w:pPr>
        <w:spacing w:before="0" w:beforeAutospacing="0" w:after="0" w:afterAutospacing="0"/>
        <w:rPr>
          <w:rFonts w:ascii="Arial" w:hAnsi="Arial" w:cs="Arial"/>
          <w:b/>
          <w:i/>
          <w:sz w:val="28"/>
          <w:szCs w:val="28"/>
          <w:lang w:val="en-GB" w:bidi="ar-SA"/>
        </w:rPr>
      </w:pPr>
      <w:r w:rsidRPr="00A74A10">
        <w:rPr>
          <w:rFonts w:ascii="Arial" w:hAnsi="Arial" w:cs="Arial"/>
          <w:b/>
          <w:i/>
          <w:sz w:val="28"/>
          <w:szCs w:val="28"/>
          <w:lang w:val="en-GB" w:bidi="ar-SA"/>
        </w:rPr>
        <w:br w:type="page"/>
      </w:r>
    </w:p>
    <w:p w:rsidR="00016FD3" w:rsidRPr="00A74A10" w:rsidRDefault="00016FD3" w:rsidP="005542B2">
      <w:pPr>
        <w:spacing w:before="0" w:beforeAutospacing="0" w:after="200" w:afterAutospacing="0" w:line="276" w:lineRule="auto"/>
        <w:rPr>
          <w:rFonts w:ascii="Arial" w:hAnsi="Arial" w:cs="Arial"/>
          <w:b/>
          <w:sz w:val="28"/>
          <w:szCs w:val="28"/>
          <w:lang w:val="fr-BE" w:bidi="ar-SA"/>
        </w:rPr>
      </w:pPr>
      <w:proofErr w:type="spellStart"/>
      <w:r w:rsidRPr="00A74A10">
        <w:rPr>
          <w:rFonts w:ascii="Arial" w:hAnsi="Arial" w:cs="Arial"/>
          <w:b/>
          <w:sz w:val="28"/>
          <w:szCs w:val="28"/>
          <w:lang w:val="fr-BE" w:bidi="ar-SA"/>
        </w:rPr>
        <w:lastRenderedPageBreak/>
        <w:t>A</w:t>
      </w:r>
      <w:r w:rsidR="00777F0B">
        <w:rPr>
          <w:rFonts w:ascii="Arial" w:hAnsi="Arial" w:cs="Arial"/>
          <w:b/>
          <w:sz w:val="28"/>
          <w:szCs w:val="28"/>
          <w:lang w:val="fr-BE" w:bidi="ar-SA"/>
        </w:rPr>
        <w:t>nnex</w:t>
      </w:r>
      <w:proofErr w:type="spellEnd"/>
      <w:r w:rsidR="00847080">
        <w:rPr>
          <w:rFonts w:ascii="Arial" w:hAnsi="Arial" w:cs="Arial"/>
          <w:b/>
          <w:sz w:val="28"/>
          <w:szCs w:val="28"/>
          <w:lang w:val="fr-BE" w:bidi="ar-SA"/>
        </w:rPr>
        <w:t xml:space="preserve"> </w:t>
      </w:r>
      <w:r w:rsidR="00777F0B">
        <w:rPr>
          <w:rFonts w:ascii="Arial" w:hAnsi="Arial" w:cs="Arial"/>
          <w:b/>
          <w:sz w:val="28"/>
          <w:szCs w:val="28"/>
          <w:lang w:val="fr-BE" w:bidi="ar-SA"/>
        </w:rPr>
        <w:t>3</w:t>
      </w:r>
      <w:r w:rsidRPr="00A74A10">
        <w:rPr>
          <w:rFonts w:ascii="Arial" w:hAnsi="Arial" w:cs="Arial"/>
          <w:b/>
          <w:sz w:val="28"/>
          <w:szCs w:val="28"/>
          <w:lang w:val="fr-BE" w:bidi="ar-SA"/>
        </w:rPr>
        <w:t xml:space="preserve"> –</w:t>
      </w:r>
      <w:r w:rsidR="00B51871">
        <w:rPr>
          <w:rFonts w:ascii="Arial" w:hAnsi="Arial" w:cs="Arial"/>
          <w:b/>
          <w:sz w:val="28"/>
          <w:szCs w:val="28"/>
          <w:lang w:val="fr-BE" w:bidi="ar-SA"/>
        </w:rPr>
        <w:t xml:space="preserve"> </w:t>
      </w:r>
      <w:r w:rsidRPr="00A74A10">
        <w:rPr>
          <w:rFonts w:ascii="Arial" w:hAnsi="Arial" w:cs="Arial"/>
          <w:b/>
          <w:sz w:val="28"/>
          <w:szCs w:val="28"/>
          <w:lang w:val="fr-BE" w:bidi="ar-SA"/>
        </w:rPr>
        <w:t xml:space="preserve">EU4ME </w:t>
      </w:r>
      <w:r w:rsidR="00B51871" w:rsidRPr="00A74A10">
        <w:rPr>
          <w:rFonts w:ascii="Arial" w:hAnsi="Arial" w:cs="Arial"/>
          <w:b/>
          <w:sz w:val="28"/>
          <w:szCs w:val="28"/>
          <w:lang w:val="fr-BE" w:bidi="ar-SA"/>
        </w:rPr>
        <w:t>Logo</w:t>
      </w:r>
      <w:r w:rsidR="00B51871">
        <w:rPr>
          <w:rFonts w:ascii="Arial" w:hAnsi="Arial" w:cs="Arial"/>
          <w:b/>
          <w:sz w:val="28"/>
          <w:szCs w:val="28"/>
          <w:lang w:val="fr-BE" w:bidi="ar-SA"/>
        </w:rPr>
        <w:t xml:space="preserve"> </w:t>
      </w:r>
    </w:p>
    <w:p w:rsidR="00016FD3" w:rsidRPr="00A74A10" w:rsidRDefault="001C003D" w:rsidP="005542B2">
      <w:pPr>
        <w:spacing w:before="0" w:beforeAutospacing="0" w:after="200" w:afterAutospacing="0" w:line="276" w:lineRule="auto"/>
        <w:rPr>
          <w:rFonts w:ascii="Arial" w:hAnsi="Arial" w:cs="Arial"/>
          <w:color w:val="000000"/>
          <w:sz w:val="22"/>
          <w:szCs w:val="22"/>
          <w:lang w:val="en-GB" w:bidi="ar-SA"/>
        </w:rPr>
      </w:pPr>
      <w:r w:rsidRPr="00A74A10">
        <w:rPr>
          <w:rFonts w:ascii="Arial" w:hAnsi="Arial" w:cs="Arial"/>
          <w:noProof/>
          <w:sz w:val="22"/>
          <w:szCs w:val="22"/>
          <w:lang w:val="sr-Latn-ME" w:eastAsia="sr-Latn-ME" w:bidi="ar-SA"/>
        </w:rPr>
        <w:drawing>
          <wp:inline distT="0" distB="0" distL="0" distR="0">
            <wp:extent cx="3571875" cy="2066925"/>
            <wp:effectExtent l="0" t="0" r="0" b="0"/>
            <wp:docPr id="50" name="Picture 50" descr="C:\Users\ivan.vucinic\AppData\Local\Microsoft\Windows\Temporary Internet Files\Content.Outlook\QY3CC5DZ\EU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van.vucinic\AppData\Local\Microsoft\Windows\Temporary Internet Files\Content.Outlook\QY3CC5DZ\EUM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1875" cy="2066925"/>
                    </a:xfrm>
                    <a:prstGeom prst="rect">
                      <a:avLst/>
                    </a:prstGeom>
                    <a:noFill/>
                    <a:ln>
                      <a:noFill/>
                    </a:ln>
                  </pic:spPr>
                </pic:pic>
              </a:graphicData>
            </a:graphic>
          </wp:inline>
        </w:drawing>
      </w:r>
    </w:p>
    <w:p w:rsidR="00016FD3" w:rsidRPr="00A74A10" w:rsidRDefault="00016FD3" w:rsidP="005542B2">
      <w:pPr>
        <w:spacing w:before="0" w:beforeAutospacing="0" w:after="200" w:afterAutospacing="0" w:line="276" w:lineRule="auto"/>
        <w:rPr>
          <w:rFonts w:ascii="Arial" w:hAnsi="Arial" w:cs="Arial"/>
          <w:color w:val="000000"/>
          <w:sz w:val="22"/>
          <w:szCs w:val="22"/>
          <w:lang w:val="en-GB" w:bidi="ar-SA"/>
        </w:rPr>
      </w:pPr>
    </w:p>
    <w:p w:rsidR="00016FD3" w:rsidRPr="00A74A10" w:rsidRDefault="00016FD3">
      <w:pPr>
        <w:spacing w:before="0" w:beforeAutospacing="0" w:after="200" w:afterAutospacing="0" w:line="276" w:lineRule="auto"/>
        <w:rPr>
          <w:rFonts w:ascii="Arial" w:hAnsi="Arial" w:cs="Arial"/>
          <w:sz w:val="22"/>
          <w:szCs w:val="22"/>
          <w:lang w:val="en-GB" w:bidi="ar-SA"/>
        </w:rPr>
      </w:pPr>
    </w:p>
    <w:p w:rsidR="00016FD3" w:rsidRPr="00A74A10" w:rsidRDefault="00016FD3" w:rsidP="0027795A">
      <w:pPr>
        <w:shd w:val="clear" w:color="auto" w:fill="FFFFFF"/>
        <w:jc w:val="both"/>
        <w:rPr>
          <w:rFonts w:ascii="Arial" w:hAnsi="Arial" w:cs="Arial"/>
          <w:color w:val="000000"/>
          <w:sz w:val="22"/>
          <w:szCs w:val="22"/>
          <w:lang w:val="en-GB" w:bidi="ar-SA"/>
        </w:rPr>
      </w:pPr>
    </w:p>
    <w:p w:rsidR="00016FD3" w:rsidRPr="00A74A10" w:rsidRDefault="00016FD3" w:rsidP="0027795A">
      <w:pPr>
        <w:shd w:val="clear" w:color="auto" w:fill="FFFFFF"/>
        <w:jc w:val="both"/>
        <w:rPr>
          <w:rFonts w:ascii="Arial" w:hAnsi="Arial" w:cs="Arial"/>
          <w:color w:val="000000"/>
          <w:sz w:val="22"/>
          <w:szCs w:val="22"/>
          <w:lang w:val="en-GB" w:bidi="ar-SA"/>
        </w:rPr>
      </w:pPr>
    </w:p>
    <w:p w:rsidR="00016FD3" w:rsidRPr="00A74A10" w:rsidRDefault="00016FD3" w:rsidP="00B23E55">
      <w:pPr>
        <w:shd w:val="clear" w:color="auto" w:fill="FFFFFF"/>
        <w:jc w:val="center"/>
        <w:rPr>
          <w:rFonts w:ascii="Arial" w:hAnsi="Arial" w:cs="Arial"/>
          <w:color w:val="000000"/>
          <w:sz w:val="20"/>
          <w:szCs w:val="20"/>
          <w:lang w:val="en-GB" w:bidi="ar-SA"/>
        </w:rPr>
      </w:pPr>
    </w:p>
    <w:p w:rsidR="00016FD3" w:rsidRPr="00A74A10" w:rsidRDefault="00016FD3" w:rsidP="00B23E55">
      <w:pPr>
        <w:shd w:val="clear" w:color="auto" w:fill="FFFFFF"/>
        <w:jc w:val="center"/>
        <w:rPr>
          <w:rFonts w:ascii="Arial" w:hAnsi="Arial" w:cs="Arial"/>
          <w:color w:val="000000"/>
          <w:sz w:val="20"/>
          <w:szCs w:val="20"/>
          <w:lang w:val="en-GB" w:bidi="ar-SA"/>
        </w:rPr>
      </w:pPr>
    </w:p>
    <w:p w:rsidR="00016FD3" w:rsidRPr="00A74A10" w:rsidRDefault="00016FD3" w:rsidP="00B23E55">
      <w:pPr>
        <w:shd w:val="clear" w:color="auto" w:fill="FFFFFF"/>
        <w:jc w:val="center"/>
        <w:rPr>
          <w:rFonts w:ascii="Arial" w:hAnsi="Arial" w:cs="Arial"/>
          <w:color w:val="000000"/>
          <w:sz w:val="20"/>
          <w:szCs w:val="20"/>
          <w:lang w:val="en-GB" w:bidi="ar-SA"/>
        </w:rPr>
      </w:pPr>
    </w:p>
    <w:p w:rsidR="00016FD3" w:rsidRPr="00A74A10" w:rsidRDefault="00016FD3" w:rsidP="00017380">
      <w:pPr>
        <w:spacing w:before="0" w:beforeAutospacing="0" w:after="200" w:afterAutospacing="0" w:line="276" w:lineRule="auto"/>
        <w:rPr>
          <w:rFonts w:ascii="Arial" w:hAnsi="Arial" w:cs="Arial"/>
          <w:b/>
          <w:sz w:val="22"/>
          <w:szCs w:val="22"/>
          <w:lang w:val="en-GB" w:bidi="ar-SA"/>
        </w:rPr>
      </w:pPr>
    </w:p>
    <w:p w:rsidR="00016FD3" w:rsidRPr="00A74A10" w:rsidRDefault="00016FD3" w:rsidP="00017380">
      <w:pPr>
        <w:spacing w:before="0" w:beforeAutospacing="0" w:after="200" w:afterAutospacing="0" w:line="276" w:lineRule="auto"/>
        <w:rPr>
          <w:rFonts w:ascii="Arial" w:hAnsi="Arial" w:cs="Arial"/>
          <w:b/>
          <w:sz w:val="22"/>
          <w:szCs w:val="22"/>
          <w:lang w:val="en-GB" w:bidi="ar-SA"/>
        </w:rPr>
      </w:pPr>
    </w:p>
    <w:p w:rsidR="00016FD3" w:rsidRPr="00A74A10" w:rsidRDefault="00016FD3" w:rsidP="00017380">
      <w:pPr>
        <w:spacing w:before="0" w:beforeAutospacing="0" w:after="200" w:afterAutospacing="0" w:line="276" w:lineRule="auto"/>
        <w:rPr>
          <w:rFonts w:ascii="Arial" w:hAnsi="Arial" w:cs="Arial"/>
          <w:b/>
          <w:sz w:val="22"/>
          <w:szCs w:val="22"/>
          <w:lang w:val="en-GB" w:bidi="ar-SA"/>
        </w:rPr>
      </w:pPr>
    </w:p>
    <w:sectPr w:rsidR="00016FD3" w:rsidRPr="00A74A10" w:rsidSect="008C7E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0FD" w:rsidRDefault="001900FD" w:rsidP="003225CF">
      <w:pPr>
        <w:spacing w:before="0" w:beforeAutospacing="0" w:after="0" w:afterAutospacing="0"/>
        <w:rPr>
          <w:rFonts w:ascii="Calibri" w:hAnsi="Calibri"/>
          <w:sz w:val="22"/>
          <w:szCs w:val="22"/>
          <w:lang w:bidi="ar-SA"/>
        </w:rPr>
      </w:pPr>
      <w:r>
        <w:rPr>
          <w:rFonts w:ascii="Calibri" w:hAnsi="Calibri"/>
          <w:sz w:val="22"/>
          <w:szCs w:val="22"/>
          <w:lang w:bidi="ar-SA"/>
        </w:rPr>
        <w:separator/>
      </w:r>
    </w:p>
  </w:endnote>
  <w:endnote w:type="continuationSeparator" w:id="0">
    <w:p w:rsidR="001900FD" w:rsidRDefault="001900FD" w:rsidP="003225CF">
      <w:pPr>
        <w:spacing w:before="0" w:beforeAutospacing="0" w:after="0" w:afterAutospacing="0"/>
        <w:rPr>
          <w:rFonts w:ascii="Calibri" w:hAnsi="Calibri"/>
          <w:sz w:val="22"/>
          <w:szCs w:val="22"/>
          <w:lang w:bidi="ar-SA"/>
        </w:rPr>
      </w:pPr>
      <w:r>
        <w:rPr>
          <w:rFonts w:ascii="Calibri" w:hAnsi="Calibri"/>
          <w:sz w:val="22"/>
          <w:szCs w:val="22"/>
          <w:lang w:bidi="ar-S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34E" w:rsidRDefault="00F6534E">
    <w:pPr>
      <w:pStyle w:val="Footer"/>
    </w:pPr>
    <w:r>
      <w:t xml:space="preserve">   </w:t>
    </w:r>
    <w:r>
      <w:tab/>
    </w:r>
    <w:r>
      <w:fldChar w:fldCharType="begin"/>
    </w:r>
    <w:r>
      <w:instrText xml:space="preserve"> PAGE   \* MERGEFORMAT </w:instrText>
    </w:r>
    <w:r>
      <w:fldChar w:fldCharType="separate"/>
    </w:r>
    <w:r w:rsidR="00360E91">
      <w:rPr>
        <w:noProof/>
      </w:rPr>
      <w:t>1</w:t>
    </w:r>
    <w:r>
      <w:rPr>
        <w:noProof/>
      </w:rPr>
      <w:fldChar w:fldCharType="end"/>
    </w:r>
  </w:p>
  <w:p w:rsidR="00F6534E" w:rsidRPr="008166F8" w:rsidRDefault="00F6534E" w:rsidP="00A75991">
    <w:pPr>
      <w:pStyle w:val="Footer"/>
      <w:jc w:val="left"/>
      <w:rPr>
        <w:b/>
        <w:sz w:val="18"/>
        <w:szCs w:val="18"/>
      </w:rPr>
    </w:pPr>
    <w:r w:rsidRPr="008166F8">
      <w:rPr>
        <w:b/>
        <w:sz w:val="18"/>
        <w:szCs w:val="18"/>
      </w:rPr>
      <w:t>DRAFT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0FD" w:rsidRDefault="001900FD" w:rsidP="003225CF">
      <w:pPr>
        <w:spacing w:before="0" w:beforeAutospacing="0" w:after="0" w:afterAutospacing="0"/>
        <w:rPr>
          <w:rFonts w:ascii="Calibri" w:hAnsi="Calibri"/>
          <w:sz w:val="22"/>
          <w:szCs w:val="22"/>
          <w:lang w:bidi="ar-SA"/>
        </w:rPr>
      </w:pPr>
      <w:r>
        <w:rPr>
          <w:rFonts w:ascii="Calibri" w:hAnsi="Calibri"/>
          <w:sz w:val="22"/>
          <w:szCs w:val="22"/>
          <w:lang w:bidi="ar-SA"/>
        </w:rPr>
        <w:separator/>
      </w:r>
    </w:p>
  </w:footnote>
  <w:footnote w:type="continuationSeparator" w:id="0">
    <w:p w:rsidR="001900FD" w:rsidRDefault="001900FD" w:rsidP="003225CF">
      <w:pPr>
        <w:spacing w:before="0" w:beforeAutospacing="0" w:after="0" w:afterAutospacing="0"/>
        <w:rPr>
          <w:rFonts w:ascii="Calibri" w:hAnsi="Calibri"/>
          <w:sz w:val="22"/>
          <w:szCs w:val="22"/>
          <w:lang w:bidi="ar-SA"/>
        </w:rPr>
      </w:pPr>
      <w:r>
        <w:rPr>
          <w:rFonts w:ascii="Calibri" w:hAnsi="Calibri"/>
          <w:sz w:val="22"/>
          <w:szCs w:val="22"/>
          <w:lang w:bidi="ar-SA"/>
        </w:rPr>
        <w:continuationSeparator/>
      </w:r>
    </w:p>
  </w:footnote>
  <w:footnote w:id="1">
    <w:p w:rsidR="00F6534E" w:rsidRPr="008166F8" w:rsidRDefault="00F6534E" w:rsidP="00AE0CD4">
      <w:pPr>
        <w:pStyle w:val="FootnoteText"/>
        <w:rPr>
          <w:rFonts w:ascii="Arial" w:hAnsi="Arial" w:cs="Arial"/>
          <w:sz w:val="18"/>
          <w:szCs w:val="18"/>
          <w:lang w:val="pl-PL"/>
        </w:rPr>
      </w:pPr>
      <w:r w:rsidRPr="008166F8">
        <w:rPr>
          <w:rStyle w:val="FootnoteReference"/>
          <w:rFonts w:ascii="Arial" w:hAnsi="Arial" w:cs="Arial"/>
          <w:sz w:val="18"/>
          <w:szCs w:val="18"/>
        </w:rPr>
        <w:footnoteRef/>
      </w:r>
      <w:r w:rsidRPr="008166F8">
        <w:rPr>
          <w:rFonts w:ascii="Arial" w:hAnsi="Arial" w:cs="Arial"/>
          <w:sz w:val="18"/>
          <w:szCs w:val="18"/>
          <w:lang w:val="pl-PL"/>
        </w:rPr>
        <w:t xml:space="preserve"> Communication Strategy for Informing the Public on the European Union and Preparations of Montenegro for Membership 2010 – 2014 p. 5. </w:t>
      </w:r>
    </w:p>
  </w:footnote>
  <w:footnote w:id="2">
    <w:p w:rsidR="00F6534E" w:rsidRPr="008166F8" w:rsidRDefault="00F6534E" w:rsidP="00D02AAA">
      <w:pPr>
        <w:pStyle w:val="FootnoteText"/>
        <w:rPr>
          <w:rFonts w:ascii="Arial" w:hAnsi="Arial" w:cs="Arial"/>
          <w:sz w:val="18"/>
          <w:szCs w:val="18"/>
        </w:rPr>
      </w:pPr>
      <w:r w:rsidRPr="008166F8">
        <w:rPr>
          <w:rStyle w:val="FootnoteReference"/>
          <w:rFonts w:ascii="Arial" w:hAnsi="Arial" w:cs="Arial"/>
          <w:sz w:val="18"/>
          <w:szCs w:val="18"/>
        </w:rPr>
        <w:footnoteRef/>
      </w:r>
      <w:r w:rsidRPr="008166F8">
        <w:rPr>
          <w:rFonts w:ascii="Arial" w:hAnsi="Arial" w:cs="Arial"/>
          <w:sz w:val="18"/>
          <w:szCs w:val="18"/>
          <w:lang w:val="pl-PL"/>
        </w:rPr>
        <w:t xml:space="preserve"> Ibid, p. 11</w:t>
      </w:r>
      <w:r>
        <w:rPr>
          <w:rFonts w:ascii="Arial" w:hAnsi="Arial" w:cs="Arial"/>
          <w:sz w:val="18"/>
          <w:szCs w:val="18"/>
          <w:lang w:val="pl-PL"/>
        </w:rPr>
        <w:t>.</w:t>
      </w:r>
    </w:p>
  </w:footnote>
  <w:footnote w:id="3">
    <w:p w:rsidR="00F6534E" w:rsidRPr="008166F8" w:rsidRDefault="00F6534E" w:rsidP="008C5C8C">
      <w:pPr>
        <w:pStyle w:val="FootnoteText"/>
        <w:rPr>
          <w:rFonts w:ascii="Arial" w:hAnsi="Arial" w:cs="Arial"/>
          <w:sz w:val="18"/>
          <w:szCs w:val="18"/>
          <w:lang w:val="en-GB"/>
        </w:rPr>
      </w:pPr>
      <w:r w:rsidRPr="008166F8">
        <w:rPr>
          <w:rStyle w:val="FootnoteReference"/>
          <w:rFonts w:ascii="Arial" w:hAnsi="Arial" w:cs="Arial"/>
          <w:sz w:val="18"/>
          <w:szCs w:val="18"/>
          <w:lang w:val="en-GB"/>
        </w:rPr>
        <w:footnoteRef/>
      </w:r>
      <w:r w:rsidRPr="008166F8">
        <w:rPr>
          <w:rFonts w:ascii="Arial" w:hAnsi="Arial" w:cs="Arial"/>
          <w:sz w:val="18"/>
          <w:szCs w:val="18"/>
          <w:lang w:val="en-GB"/>
        </w:rPr>
        <w:t xml:space="preserve"> More info in </w:t>
      </w:r>
      <w:r>
        <w:rPr>
          <w:rFonts w:ascii="Arial" w:hAnsi="Arial" w:cs="Arial"/>
          <w:sz w:val="18"/>
          <w:szCs w:val="18"/>
          <w:lang w:val="en-GB"/>
        </w:rPr>
        <w:t>c</w:t>
      </w:r>
      <w:r w:rsidRPr="008166F8">
        <w:rPr>
          <w:rFonts w:ascii="Arial" w:hAnsi="Arial" w:cs="Arial"/>
          <w:sz w:val="18"/>
          <w:szCs w:val="18"/>
          <w:lang w:val="en-GB"/>
        </w:rPr>
        <w:t>hapter</w:t>
      </w:r>
      <w:r>
        <w:rPr>
          <w:rFonts w:ascii="Arial" w:hAnsi="Arial" w:cs="Arial"/>
          <w:sz w:val="18"/>
          <w:szCs w:val="18"/>
          <w:lang w:val="en-GB"/>
        </w:rPr>
        <w:t>:</w:t>
      </w:r>
      <w:r w:rsidRPr="008166F8">
        <w:rPr>
          <w:rFonts w:ascii="Arial" w:hAnsi="Arial" w:cs="Arial"/>
          <w:sz w:val="18"/>
          <w:szCs w:val="18"/>
          <w:lang w:val="en-GB"/>
        </w:rPr>
        <w:t xml:space="preserve"> 8</w:t>
      </w:r>
      <w:r>
        <w:rPr>
          <w:rFonts w:ascii="Arial" w:hAnsi="Arial" w:cs="Arial"/>
          <w:sz w:val="18"/>
          <w:szCs w:val="18"/>
          <w:lang w:val="en-GB"/>
        </w:rPr>
        <w:t>.</w:t>
      </w:r>
      <w:r w:rsidRPr="008166F8">
        <w:rPr>
          <w:rFonts w:ascii="Arial" w:hAnsi="Arial" w:cs="Arial"/>
          <w:sz w:val="18"/>
          <w:szCs w:val="18"/>
          <w:lang w:val="en-GB"/>
        </w:rPr>
        <w:t xml:space="preserve"> Target Audiences</w:t>
      </w:r>
    </w:p>
  </w:footnote>
  <w:footnote w:id="4">
    <w:p w:rsidR="00F6534E" w:rsidRPr="008166F8" w:rsidRDefault="00F6534E" w:rsidP="008C5C8C">
      <w:pPr>
        <w:spacing w:before="0" w:beforeAutospacing="0" w:after="0" w:afterAutospacing="0"/>
        <w:jc w:val="both"/>
        <w:rPr>
          <w:rFonts w:ascii="Arial" w:hAnsi="Arial" w:cs="Arial"/>
          <w:sz w:val="18"/>
          <w:szCs w:val="18"/>
          <w:lang w:val="en-GB" w:bidi="ar-SA"/>
        </w:rPr>
      </w:pPr>
      <w:r w:rsidRPr="008166F8">
        <w:rPr>
          <w:rStyle w:val="FootnoteReference"/>
          <w:rFonts w:ascii="Arial" w:hAnsi="Arial" w:cs="Arial"/>
          <w:bCs/>
          <w:i/>
          <w:iCs/>
          <w:sz w:val="18"/>
          <w:szCs w:val="18"/>
          <w:lang w:val="en-GB"/>
        </w:rPr>
        <w:footnoteRef/>
      </w:r>
      <w:r w:rsidRPr="008166F8">
        <w:rPr>
          <w:rFonts w:ascii="Arial" w:hAnsi="Arial" w:cs="Arial"/>
          <w:sz w:val="18"/>
          <w:szCs w:val="18"/>
          <w:lang w:val="en-GB" w:bidi="ar-SA"/>
        </w:rPr>
        <w:t xml:space="preserve"> This document defines a list of specific goals stemming from the general objective. This list is not exhaustive, but is subject to certain revision by the Consultative Body (see Chapter 13 for more information), in accordance with public opinion surveys done at least once a year.</w:t>
      </w:r>
    </w:p>
    <w:p w:rsidR="00F6534E" w:rsidRPr="008166F8" w:rsidRDefault="00F6534E" w:rsidP="008C5C8C">
      <w:pPr>
        <w:spacing w:before="0" w:beforeAutospacing="0" w:after="0" w:afterAutospacing="0"/>
        <w:jc w:val="both"/>
        <w:rPr>
          <w:rFonts w:ascii="Arial" w:hAnsi="Arial" w:cs="Arial"/>
          <w:sz w:val="18"/>
          <w:szCs w:val="18"/>
          <w:lang w:val="en-GB"/>
        </w:rPr>
      </w:pPr>
    </w:p>
  </w:footnote>
  <w:footnote w:id="5">
    <w:p w:rsidR="00F6534E" w:rsidRPr="008166F8" w:rsidRDefault="00F6534E">
      <w:pPr>
        <w:pStyle w:val="FootnoteText"/>
        <w:rPr>
          <w:rFonts w:ascii="Arial" w:hAnsi="Arial" w:cs="Arial"/>
          <w:sz w:val="18"/>
          <w:szCs w:val="18"/>
        </w:rPr>
      </w:pPr>
      <w:r w:rsidRPr="008166F8">
        <w:rPr>
          <w:rStyle w:val="FootnoteReference"/>
          <w:rFonts w:ascii="Arial" w:hAnsi="Arial" w:cs="Arial"/>
          <w:sz w:val="18"/>
          <w:szCs w:val="18"/>
        </w:rPr>
        <w:footnoteRef/>
      </w:r>
      <w:r w:rsidRPr="008166F8">
        <w:rPr>
          <w:rFonts w:ascii="Arial" w:hAnsi="Arial" w:cs="Arial"/>
          <w:sz w:val="18"/>
          <w:szCs w:val="18"/>
        </w:rPr>
        <w:t xml:space="preserve"> This target audience has been identified in accordance with Government of Montenegro strategic documents and related reports by international </w:t>
      </w:r>
      <w:r w:rsidR="008F7B1C" w:rsidRPr="008166F8">
        <w:rPr>
          <w:rFonts w:ascii="Arial" w:hAnsi="Arial" w:cs="Arial"/>
          <w:sz w:val="18"/>
          <w:szCs w:val="18"/>
        </w:rPr>
        <w:t>organizations</w:t>
      </w:r>
      <w:r w:rsidRPr="008166F8">
        <w:rPr>
          <w:rFonts w:ascii="Arial" w:hAnsi="Arial" w:cs="Arial"/>
          <w:sz w:val="18"/>
          <w:szCs w:val="18"/>
        </w:rPr>
        <w:t>.</w:t>
      </w:r>
    </w:p>
  </w:footnote>
  <w:footnote w:id="6">
    <w:p w:rsidR="00F6534E" w:rsidRPr="008166F8" w:rsidRDefault="00F6534E" w:rsidP="008B505D">
      <w:pPr>
        <w:autoSpaceDE w:val="0"/>
        <w:autoSpaceDN w:val="0"/>
        <w:adjustRightInd w:val="0"/>
        <w:spacing w:before="0" w:beforeAutospacing="0" w:after="0" w:afterAutospacing="0"/>
        <w:ind w:left="720"/>
        <w:jc w:val="both"/>
        <w:rPr>
          <w:rFonts w:ascii="Arial" w:hAnsi="Arial" w:cs="Arial"/>
          <w:color w:val="000000"/>
          <w:sz w:val="18"/>
          <w:szCs w:val="18"/>
          <w:lang w:val="pl-PL" w:bidi="ar-SA"/>
        </w:rPr>
      </w:pPr>
      <w:r w:rsidRPr="008166F8">
        <w:rPr>
          <w:rStyle w:val="FootnoteReference"/>
          <w:rFonts w:ascii="Arial" w:hAnsi="Arial" w:cs="Arial"/>
          <w:sz w:val="18"/>
          <w:szCs w:val="18"/>
          <w:lang w:bidi="ar-SA"/>
        </w:rPr>
        <w:footnoteRef/>
      </w:r>
      <w:r w:rsidRPr="008166F8">
        <w:rPr>
          <w:rFonts w:ascii="Arial" w:hAnsi="Arial" w:cs="Arial"/>
          <w:sz w:val="18"/>
          <w:szCs w:val="18"/>
          <w:lang w:val="pl-PL" w:bidi="ar-SA"/>
        </w:rPr>
        <w:t xml:space="preserve"> These panel samples </w:t>
      </w:r>
      <w:r>
        <w:rPr>
          <w:rFonts w:ascii="Arial" w:hAnsi="Arial" w:cs="Arial"/>
          <w:sz w:val="18"/>
          <w:szCs w:val="18"/>
          <w:lang w:val="pl-PL" w:bidi="ar-SA"/>
        </w:rPr>
        <w:t>need</w:t>
      </w:r>
      <w:r w:rsidRPr="008166F8">
        <w:rPr>
          <w:rFonts w:ascii="Arial" w:hAnsi="Arial" w:cs="Arial"/>
          <w:sz w:val="18"/>
          <w:szCs w:val="18"/>
          <w:lang w:val="pl-PL" w:bidi="ar-SA"/>
        </w:rPr>
        <w:t xml:space="preserve"> not provide statistical representation of the population, but they should offer a comparable, quick, and adequate assessment of public reaction to relevant communication developments.</w:t>
      </w:r>
    </w:p>
    <w:p w:rsidR="00F6534E" w:rsidRPr="008166F8" w:rsidRDefault="00F6534E" w:rsidP="008B505D">
      <w:pPr>
        <w:autoSpaceDE w:val="0"/>
        <w:autoSpaceDN w:val="0"/>
        <w:adjustRightInd w:val="0"/>
        <w:spacing w:before="0" w:beforeAutospacing="0" w:after="0" w:afterAutospacing="0"/>
        <w:ind w:left="720"/>
        <w:jc w:val="both"/>
        <w:rPr>
          <w:rFonts w:ascii="Arial" w:hAnsi="Arial" w:cs="Arial"/>
          <w:sz w:val="18"/>
          <w:szCs w:val="18"/>
        </w:rPr>
      </w:pPr>
    </w:p>
  </w:footnote>
  <w:footnote w:id="7">
    <w:p w:rsidR="00F6534E" w:rsidRDefault="00F6534E" w:rsidP="00777F0B">
      <w:pPr>
        <w:pStyle w:val="FootnoteText"/>
      </w:pPr>
      <w:r w:rsidRPr="005A793B">
        <w:rPr>
          <w:rStyle w:val="FootnoteReference"/>
          <w:rFonts w:ascii="Arial" w:hAnsi="Arial" w:cs="Arial"/>
          <w:sz w:val="22"/>
          <w:szCs w:val="22"/>
        </w:rPr>
        <w:footnoteRef/>
      </w:r>
      <w:proofErr w:type="gramStart"/>
      <w:r>
        <w:rPr>
          <w:rFonts w:ascii="Arial" w:hAnsi="Arial" w:cs="Arial"/>
          <w:sz w:val="22"/>
          <w:szCs w:val="22"/>
        </w:rPr>
        <w:t>Network of employment bureaus in cooperation with the European Commission (European Economic Area and Switzerland</w:t>
      </w:r>
      <w:r w:rsidRPr="005A793B">
        <w:rPr>
          <w:rFonts w:ascii="Arial" w:hAnsi="Arial" w:cs="Arial"/>
          <w:sz w:val="22"/>
          <w:szCs w:val="22"/>
        </w:rPr>
        <w:t>).</w:t>
      </w:r>
      <w:proofErr w:type="gramEnd"/>
      <w:r w:rsidRPr="005A793B">
        <w:rPr>
          <w:rFonts w:ascii="Arial" w:hAnsi="Arial" w:cs="Arial"/>
          <w:sz w:val="22"/>
          <w:szCs w:val="22"/>
        </w:rPr>
        <w:t xml:space="preserve"> </w:t>
      </w:r>
    </w:p>
  </w:footnote>
  <w:footnote w:id="8">
    <w:p w:rsidR="00F6534E" w:rsidRPr="008166F8" w:rsidRDefault="00F6534E" w:rsidP="00452208">
      <w:pPr>
        <w:shd w:val="clear" w:color="auto" w:fill="FFFFFF"/>
        <w:jc w:val="both"/>
        <w:textAlignment w:val="top"/>
        <w:rPr>
          <w:rFonts w:ascii="Arial" w:hAnsi="Arial" w:cs="Arial"/>
          <w:sz w:val="18"/>
          <w:szCs w:val="18"/>
        </w:rPr>
      </w:pPr>
      <w:r w:rsidRPr="008166F8">
        <w:rPr>
          <w:rStyle w:val="FootnoteReference"/>
          <w:rFonts w:ascii="Arial" w:hAnsi="Arial" w:cs="Arial"/>
          <w:sz w:val="18"/>
          <w:szCs w:val="18"/>
        </w:rPr>
        <w:footnoteRef/>
      </w:r>
      <w:r w:rsidRPr="008166F8">
        <w:rPr>
          <w:rFonts w:ascii="Arial" w:hAnsi="Arial" w:cs="Arial"/>
          <w:sz w:val="18"/>
          <w:szCs w:val="18"/>
          <w:lang w:val="pl-PL"/>
        </w:rPr>
        <w:t xml:space="preserve"> </w:t>
      </w:r>
      <w:r w:rsidRPr="008166F8">
        <w:rPr>
          <w:rFonts w:ascii="Arial" w:hAnsi="Arial" w:cs="Arial"/>
          <w:sz w:val="18"/>
          <w:szCs w:val="18"/>
          <w:lang w:val="pl-PL" w:bidi="ta-IN"/>
        </w:rPr>
        <w:t xml:space="preserve"> This designation is without prejudice to positions on status, and is in line with UNSC 1244 and the ICJ Opinion on the Kosovo declaration of independence.</w:t>
      </w:r>
    </w:p>
  </w:footnote>
  <w:footnote w:id="9">
    <w:p w:rsidR="00F6534E" w:rsidRPr="008166F8" w:rsidRDefault="00F6534E" w:rsidP="002B0657">
      <w:pPr>
        <w:shd w:val="clear" w:color="auto" w:fill="FFFFFF"/>
        <w:jc w:val="both"/>
        <w:textAlignment w:val="top"/>
        <w:rPr>
          <w:rFonts w:ascii="Arial" w:hAnsi="Arial" w:cs="Arial"/>
          <w:sz w:val="18"/>
          <w:szCs w:val="18"/>
        </w:rPr>
      </w:pPr>
      <w:r w:rsidRPr="008166F8">
        <w:rPr>
          <w:rStyle w:val="FootnoteReference"/>
          <w:rFonts w:ascii="Arial" w:hAnsi="Arial" w:cs="Arial"/>
          <w:sz w:val="18"/>
          <w:szCs w:val="18"/>
        </w:rPr>
        <w:footnoteRef/>
      </w:r>
      <w:r w:rsidRPr="008166F8">
        <w:rPr>
          <w:rFonts w:ascii="Arial" w:hAnsi="Arial" w:cs="Arial"/>
          <w:sz w:val="18"/>
          <w:szCs w:val="18"/>
          <w:lang w:val="pl-PL"/>
        </w:rPr>
        <w:t xml:space="preserve"> </w:t>
      </w:r>
      <w:r w:rsidRPr="008166F8">
        <w:rPr>
          <w:rFonts w:ascii="Arial" w:hAnsi="Arial" w:cs="Arial"/>
          <w:sz w:val="18"/>
          <w:szCs w:val="18"/>
          <w:lang w:val="pl-PL" w:bidi="ta-IN"/>
        </w:rPr>
        <w:t xml:space="preserve"> This designation is without prejudice to positions on status, and is in line with UNSC 1244 and the ICJ Opinion on the Kosovo declaration of independence.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34E" w:rsidRPr="005B5851" w:rsidRDefault="00F6534E" w:rsidP="005B5851">
    <w:pPr>
      <w:pStyle w:val="Header"/>
    </w:pPr>
    <w:r w:rsidRPr="005B5851">
      <w:rPr>
        <w:noProof/>
        <w:lang w:val="sr-Latn-ME" w:eastAsia="sr-Latn-ME"/>
      </w:rPr>
      <w:drawing>
        <wp:anchor distT="0" distB="0" distL="114300" distR="114300" simplePos="0" relativeHeight="251660288" behindDoc="1" locked="0" layoutInCell="1" allowOverlap="1" wp14:anchorId="1B9A7BE1" wp14:editId="108F32A5">
          <wp:simplePos x="0" y="0"/>
          <wp:positionH relativeFrom="column">
            <wp:posOffset>-621102</wp:posOffset>
          </wp:positionH>
          <wp:positionV relativeFrom="paragraph">
            <wp:posOffset>-301925</wp:posOffset>
          </wp:positionV>
          <wp:extent cx="911860" cy="534838"/>
          <wp:effectExtent l="0" t="0" r="254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34737"/>
                  </a:xfrm>
                  <a:prstGeom prst="rect">
                    <a:avLst/>
                  </a:prstGeom>
                  <a:noFill/>
                  <a:ln>
                    <a:noFill/>
                  </a:ln>
                </pic:spPr>
              </pic:pic>
            </a:graphicData>
          </a:graphic>
        </wp:anchor>
      </w:drawing>
    </w:r>
    <w:r w:rsidR="001900FD">
      <w:rPr>
        <w:noProof/>
        <w:lang w:val="sr-Latn-CS" w:eastAsia="sr-Latn-CS"/>
      </w:rPr>
      <w:pict>
        <v:line id="Straight Connector 57" o:spid="_x0000_s2049" style="position:absolute;z-index:251658240;visibility:visible;mso-position-horizontal-relative:text;mso-position-vertical-relative:text" from="-48.75pt,27pt" to="522.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" strokecolor="red"/>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34E" w:rsidRPr="00972E9B" w:rsidRDefault="00F6534E" w:rsidP="00972E9B">
    <w:pPr>
      <w:pStyle w:val="Header"/>
      <w:tabs>
        <w:tab w:val="clear" w:pos="4536"/>
        <w:tab w:val="clear" w:pos="9072"/>
        <w:tab w:val="left" w:pos="8025"/>
      </w:tabs>
      <w:jc w:val="right"/>
      <w:rPr>
        <w:i/>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14CE9B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834CD6"/>
    <w:multiLevelType w:val="hybridMultilevel"/>
    <w:tmpl w:val="71C28F92"/>
    <w:lvl w:ilvl="0" w:tplc="2C1A0001">
      <w:start w:val="1"/>
      <w:numFmt w:val="bullet"/>
      <w:lvlText w:val=""/>
      <w:lvlJc w:val="left"/>
      <w:pPr>
        <w:ind w:left="720" w:hanging="360"/>
      </w:pPr>
      <w:rPr>
        <w:rFonts w:ascii="Symbol" w:hAnsi="Symbol" w:hint="default"/>
      </w:rPr>
    </w:lvl>
    <w:lvl w:ilvl="1" w:tplc="2C1A0003">
      <w:start w:val="1"/>
      <w:numFmt w:val="bullet"/>
      <w:lvlText w:val="o"/>
      <w:lvlJc w:val="left"/>
      <w:pPr>
        <w:ind w:left="1440" w:hanging="360"/>
      </w:pPr>
      <w:rPr>
        <w:rFonts w:ascii="Courier New" w:hAnsi="Courier New"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hint="default"/>
      </w:rPr>
    </w:lvl>
    <w:lvl w:ilvl="8" w:tplc="2C1A0005">
      <w:start w:val="1"/>
      <w:numFmt w:val="bullet"/>
      <w:lvlText w:val=""/>
      <w:lvlJc w:val="left"/>
      <w:pPr>
        <w:ind w:left="6480" w:hanging="360"/>
      </w:pPr>
      <w:rPr>
        <w:rFonts w:ascii="Wingdings" w:hAnsi="Wingdings" w:hint="default"/>
      </w:rPr>
    </w:lvl>
  </w:abstractNum>
  <w:abstractNum w:abstractNumId="2">
    <w:nsid w:val="0089473F"/>
    <w:multiLevelType w:val="hybridMultilevel"/>
    <w:tmpl w:val="963CE9B8"/>
    <w:lvl w:ilvl="0" w:tplc="2C1A0011">
      <w:start w:val="1"/>
      <w:numFmt w:val="decimal"/>
      <w:lvlText w:val="%1)"/>
      <w:lvlJc w:val="left"/>
      <w:pPr>
        <w:ind w:left="720" w:hanging="360"/>
      </w:pPr>
      <w:rPr>
        <w:rFonts w:cs="Times New Roman" w:hint="default"/>
      </w:rPr>
    </w:lvl>
    <w:lvl w:ilvl="1" w:tplc="2C1A0019">
      <w:start w:val="1"/>
      <w:numFmt w:val="lowerLetter"/>
      <w:lvlText w:val="%2."/>
      <w:lvlJc w:val="left"/>
      <w:pPr>
        <w:ind w:left="1440" w:hanging="360"/>
      </w:pPr>
      <w:rPr>
        <w:rFonts w:cs="Times New Roman"/>
      </w:rPr>
    </w:lvl>
    <w:lvl w:ilvl="2" w:tplc="2C1A001B">
      <w:start w:val="1"/>
      <w:numFmt w:val="lowerRoman"/>
      <w:lvlText w:val="%3."/>
      <w:lvlJc w:val="right"/>
      <w:pPr>
        <w:ind w:left="2160" w:hanging="180"/>
      </w:pPr>
      <w:rPr>
        <w:rFonts w:cs="Times New Roman"/>
      </w:rPr>
    </w:lvl>
    <w:lvl w:ilvl="3" w:tplc="2C1A000F">
      <w:start w:val="1"/>
      <w:numFmt w:val="decimal"/>
      <w:lvlText w:val="%4."/>
      <w:lvlJc w:val="left"/>
      <w:pPr>
        <w:ind w:left="2880" w:hanging="360"/>
      </w:pPr>
      <w:rPr>
        <w:rFonts w:cs="Times New Roman"/>
      </w:rPr>
    </w:lvl>
    <w:lvl w:ilvl="4" w:tplc="2C1A0019">
      <w:start w:val="1"/>
      <w:numFmt w:val="lowerLetter"/>
      <w:lvlText w:val="%5."/>
      <w:lvlJc w:val="left"/>
      <w:pPr>
        <w:ind w:left="3600" w:hanging="360"/>
      </w:pPr>
      <w:rPr>
        <w:rFonts w:cs="Times New Roman"/>
      </w:rPr>
    </w:lvl>
    <w:lvl w:ilvl="5" w:tplc="2C1A001B">
      <w:start w:val="1"/>
      <w:numFmt w:val="lowerRoman"/>
      <w:lvlText w:val="%6."/>
      <w:lvlJc w:val="right"/>
      <w:pPr>
        <w:ind w:left="4320" w:hanging="180"/>
      </w:pPr>
      <w:rPr>
        <w:rFonts w:cs="Times New Roman"/>
      </w:rPr>
    </w:lvl>
    <w:lvl w:ilvl="6" w:tplc="2C1A000F">
      <w:start w:val="1"/>
      <w:numFmt w:val="decimal"/>
      <w:lvlText w:val="%7."/>
      <w:lvlJc w:val="left"/>
      <w:pPr>
        <w:ind w:left="5040" w:hanging="360"/>
      </w:pPr>
      <w:rPr>
        <w:rFonts w:cs="Times New Roman"/>
      </w:rPr>
    </w:lvl>
    <w:lvl w:ilvl="7" w:tplc="2C1A0019">
      <w:start w:val="1"/>
      <w:numFmt w:val="lowerLetter"/>
      <w:lvlText w:val="%8."/>
      <w:lvlJc w:val="left"/>
      <w:pPr>
        <w:ind w:left="5760" w:hanging="360"/>
      </w:pPr>
      <w:rPr>
        <w:rFonts w:cs="Times New Roman"/>
      </w:rPr>
    </w:lvl>
    <w:lvl w:ilvl="8" w:tplc="2C1A001B">
      <w:start w:val="1"/>
      <w:numFmt w:val="lowerRoman"/>
      <w:lvlText w:val="%9."/>
      <w:lvlJc w:val="right"/>
      <w:pPr>
        <w:ind w:left="6480" w:hanging="180"/>
      </w:pPr>
      <w:rPr>
        <w:rFonts w:cs="Times New Roman"/>
      </w:rPr>
    </w:lvl>
  </w:abstractNum>
  <w:abstractNum w:abstractNumId="3">
    <w:nsid w:val="03796A41"/>
    <w:multiLevelType w:val="hybridMultilevel"/>
    <w:tmpl w:val="2F8C8C76"/>
    <w:lvl w:ilvl="0" w:tplc="2C1A000F">
      <w:start w:val="1"/>
      <w:numFmt w:val="decimal"/>
      <w:lvlText w:val="%1."/>
      <w:lvlJc w:val="left"/>
      <w:pPr>
        <w:ind w:left="720" w:hanging="360"/>
      </w:pPr>
      <w:rPr>
        <w:rFonts w:cs="Times New Roman"/>
      </w:rPr>
    </w:lvl>
    <w:lvl w:ilvl="1" w:tplc="2C1A0019">
      <w:start w:val="1"/>
      <w:numFmt w:val="lowerLetter"/>
      <w:lvlText w:val="%2."/>
      <w:lvlJc w:val="left"/>
      <w:pPr>
        <w:ind w:left="1440" w:hanging="360"/>
      </w:pPr>
      <w:rPr>
        <w:rFonts w:cs="Times New Roman"/>
      </w:rPr>
    </w:lvl>
    <w:lvl w:ilvl="2" w:tplc="2C1A001B">
      <w:start w:val="1"/>
      <w:numFmt w:val="lowerRoman"/>
      <w:lvlText w:val="%3."/>
      <w:lvlJc w:val="right"/>
      <w:pPr>
        <w:ind w:left="2160" w:hanging="180"/>
      </w:pPr>
      <w:rPr>
        <w:rFonts w:cs="Times New Roman"/>
      </w:rPr>
    </w:lvl>
    <w:lvl w:ilvl="3" w:tplc="2C1A000F">
      <w:start w:val="1"/>
      <w:numFmt w:val="decimal"/>
      <w:lvlText w:val="%4."/>
      <w:lvlJc w:val="left"/>
      <w:pPr>
        <w:ind w:left="2880" w:hanging="360"/>
      </w:pPr>
      <w:rPr>
        <w:rFonts w:cs="Times New Roman"/>
      </w:rPr>
    </w:lvl>
    <w:lvl w:ilvl="4" w:tplc="2C1A0019">
      <w:start w:val="1"/>
      <w:numFmt w:val="lowerLetter"/>
      <w:lvlText w:val="%5."/>
      <w:lvlJc w:val="left"/>
      <w:pPr>
        <w:ind w:left="3600" w:hanging="360"/>
      </w:pPr>
      <w:rPr>
        <w:rFonts w:cs="Times New Roman"/>
      </w:rPr>
    </w:lvl>
    <w:lvl w:ilvl="5" w:tplc="2C1A001B">
      <w:start w:val="1"/>
      <w:numFmt w:val="lowerRoman"/>
      <w:lvlText w:val="%6."/>
      <w:lvlJc w:val="right"/>
      <w:pPr>
        <w:ind w:left="4320" w:hanging="180"/>
      </w:pPr>
      <w:rPr>
        <w:rFonts w:cs="Times New Roman"/>
      </w:rPr>
    </w:lvl>
    <w:lvl w:ilvl="6" w:tplc="2C1A000F">
      <w:start w:val="1"/>
      <w:numFmt w:val="decimal"/>
      <w:lvlText w:val="%7."/>
      <w:lvlJc w:val="left"/>
      <w:pPr>
        <w:ind w:left="5040" w:hanging="360"/>
      </w:pPr>
      <w:rPr>
        <w:rFonts w:cs="Times New Roman"/>
      </w:rPr>
    </w:lvl>
    <w:lvl w:ilvl="7" w:tplc="2C1A0019">
      <w:start w:val="1"/>
      <w:numFmt w:val="lowerLetter"/>
      <w:lvlText w:val="%8."/>
      <w:lvlJc w:val="left"/>
      <w:pPr>
        <w:ind w:left="5760" w:hanging="360"/>
      </w:pPr>
      <w:rPr>
        <w:rFonts w:cs="Times New Roman"/>
      </w:rPr>
    </w:lvl>
    <w:lvl w:ilvl="8" w:tplc="2C1A001B">
      <w:start w:val="1"/>
      <w:numFmt w:val="lowerRoman"/>
      <w:lvlText w:val="%9."/>
      <w:lvlJc w:val="right"/>
      <w:pPr>
        <w:ind w:left="6480" w:hanging="180"/>
      </w:pPr>
      <w:rPr>
        <w:rFonts w:cs="Times New Roman"/>
      </w:rPr>
    </w:lvl>
  </w:abstractNum>
  <w:abstractNum w:abstractNumId="4">
    <w:nsid w:val="083D449C"/>
    <w:multiLevelType w:val="hybridMultilevel"/>
    <w:tmpl w:val="AD8E915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08AA164D"/>
    <w:multiLevelType w:val="hybridMultilevel"/>
    <w:tmpl w:val="9EE072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35D0063"/>
    <w:multiLevelType w:val="hybridMultilevel"/>
    <w:tmpl w:val="C1D81888"/>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81B0BCE"/>
    <w:multiLevelType w:val="multilevel"/>
    <w:tmpl w:val="B0F8C94E"/>
    <w:lvl w:ilvl="0">
      <w:start w:val="1"/>
      <w:numFmt w:val="bullet"/>
      <w:lvlText w:val=""/>
      <w:lvlJc w:val="left"/>
      <w:pPr>
        <w:ind w:left="360" w:hanging="360"/>
      </w:pPr>
      <w:rPr>
        <w:rFonts w:ascii="Symbol" w:hAnsi="Symbol" w:hint="default"/>
        <w:b/>
      </w:rPr>
    </w:lvl>
    <w:lvl w:ilvl="1">
      <w:start w:val="1"/>
      <w:numFmt w:val="decimal"/>
      <w:isLgl/>
      <w:lvlText w:val="%1.%2."/>
      <w:lvlJc w:val="left"/>
      <w:pPr>
        <w:ind w:left="360" w:hanging="720"/>
      </w:pPr>
      <w:rPr>
        <w:rFonts w:cs="Times New Roman" w:hint="default"/>
        <w:b/>
        <w:sz w:val="22"/>
      </w:rPr>
    </w:lvl>
    <w:lvl w:ilvl="2">
      <w:start w:val="1"/>
      <w:numFmt w:val="decimal"/>
      <w:isLgl/>
      <w:lvlText w:val="%1.%2.%3."/>
      <w:lvlJc w:val="left"/>
      <w:pPr>
        <w:ind w:left="720" w:hanging="720"/>
      </w:pPr>
      <w:rPr>
        <w:rFonts w:cs="Times New Roman" w:hint="default"/>
        <w:b w:val="0"/>
        <w:sz w:val="22"/>
      </w:rPr>
    </w:lvl>
    <w:lvl w:ilvl="3">
      <w:start w:val="1"/>
      <w:numFmt w:val="decimal"/>
      <w:isLgl/>
      <w:lvlText w:val="%1.%2.%3.%4."/>
      <w:lvlJc w:val="left"/>
      <w:pPr>
        <w:ind w:left="1080" w:hanging="1080"/>
      </w:pPr>
      <w:rPr>
        <w:rFonts w:cs="Times New Roman" w:hint="default"/>
        <w:b w:val="0"/>
        <w:sz w:val="22"/>
      </w:rPr>
    </w:lvl>
    <w:lvl w:ilvl="4">
      <w:start w:val="1"/>
      <w:numFmt w:val="decimal"/>
      <w:isLgl/>
      <w:lvlText w:val="%1.%2.%3.%4.%5."/>
      <w:lvlJc w:val="left"/>
      <w:pPr>
        <w:ind w:left="1080" w:hanging="1080"/>
      </w:pPr>
      <w:rPr>
        <w:rFonts w:cs="Times New Roman" w:hint="default"/>
        <w:b w:val="0"/>
        <w:sz w:val="22"/>
      </w:rPr>
    </w:lvl>
    <w:lvl w:ilvl="5">
      <w:start w:val="1"/>
      <w:numFmt w:val="decimal"/>
      <w:isLgl/>
      <w:lvlText w:val="%1.%2.%3.%4.%5.%6."/>
      <w:lvlJc w:val="left"/>
      <w:pPr>
        <w:ind w:left="1440" w:hanging="1440"/>
      </w:pPr>
      <w:rPr>
        <w:rFonts w:cs="Times New Roman" w:hint="default"/>
        <w:b w:val="0"/>
        <w:sz w:val="22"/>
      </w:rPr>
    </w:lvl>
    <w:lvl w:ilvl="6">
      <w:start w:val="1"/>
      <w:numFmt w:val="decimal"/>
      <w:isLgl/>
      <w:lvlText w:val="%1.%2.%3.%4.%5.%6.%7."/>
      <w:lvlJc w:val="left"/>
      <w:pPr>
        <w:ind w:left="1440" w:hanging="1440"/>
      </w:pPr>
      <w:rPr>
        <w:rFonts w:cs="Times New Roman" w:hint="default"/>
        <w:b w:val="0"/>
        <w:sz w:val="22"/>
      </w:rPr>
    </w:lvl>
    <w:lvl w:ilvl="7">
      <w:start w:val="1"/>
      <w:numFmt w:val="decimal"/>
      <w:isLgl/>
      <w:lvlText w:val="%1.%2.%3.%4.%5.%6.%7.%8."/>
      <w:lvlJc w:val="left"/>
      <w:pPr>
        <w:ind w:left="1800" w:hanging="1800"/>
      </w:pPr>
      <w:rPr>
        <w:rFonts w:cs="Times New Roman" w:hint="default"/>
        <w:b w:val="0"/>
        <w:sz w:val="22"/>
      </w:rPr>
    </w:lvl>
    <w:lvl w:ilvl="8">
      <w:start w:val="1"/>
      <w:numFmt w:val="decimal"/>
      <w:isLgl/>
      <w:lvlText w:val="%1.%2.%3.%4.%5.%6.%7.%8.%9."/>
      <w:lvlJc w:val="left"/>
      <w:pPr>
        <w:ind w:left="2160" w:hanging="2160"/>
      </w:pPr>
      <w:rPr>
        <w:rFonts w:cs="Times New Roman" w:hint="default"/>
        <w:b w:val="0"/>
        <w:sz w:val="22"/>
      </w:rPr>
    </w:lvl>
  </w:abstractNum>
  <w:abstractNum w:abstractNumId="8">
    <w:nsid w:val="1E24712C"/>
    <w:multiLevelType w:val="hybridMultilevel"/>
    <w:tmpl w:val="E19CA4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FF23879"/>
    <w:multiLevelType w:val="hybridMultilevel"/>
    <w:tmpl w:val="4D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3A55BB"/>
    <w:multiLevelType w:val="hybridMultilevel"/>
    <w:tmpl w:val="4B44CBE0"/>
    <w:lvl w:ilvl="0" w:tplc="2C1A000F">
      <w:start w:val="1"/>
      <w:numFmt w:val="decimal"/>
      <w:lvlText w:val="%1."/>
      <w:lvlJc w:val="left"/>
      <w:pPr>
        <w:ind w:left="1080" w:hanging="360"/>
      </w:pPr>
      <w:rPr>
        <w:rFonts w:cs="Times New Roman" w:hint="default"/>
      </w:rPr>
    </w:lvl>
    <w:lvl w:ilvl="1" w:tplc="C95ECAAC">
      <w:start w:val="1"/>
      <w:numFmt w:val="lowerLetter"/>
      <w:lvlText w:val="%2."/>
      <w:lvlJc w:val="left"/>
      <w:pPr>
        <w:ind w:left="1875" w:hanging="435"/>
      </w:pPr>
      <w:rPr>
        <w:rFonts w:cs="Times New Roman" w:hint="default"/>
      </w:rPr>
    </w:lvl>
    <w:lvl w:ilvl="2" w:tplc="2C1A0005">
      <w:start w:val="1"/>
      <w:numFmt w:val="bullet"/>
      <w:lvlText w:val=""/>
      <w:lvlJc w:val="left"/>
      <w:pPr>
        <w:ind w:left="2520" w:hanging="360"/>
      </w:pPr>
      <w:rPr>
        <w:rFonts w:ascii="Wingdings" w:hAnsi="Wingdings" w:hint="default"/>
      </w:rPr>
    </w:lvl>
    <w:lvl w:ilvl="3" w:tplc="2C1A0001">
      <w:start w:val="1"/>
      <w:numFmt w:val="bullet"/>
      <w:lvlText w:val=""/>
      <w:lvlJc w:val="left"/>
      <w:pPr>
        <w:ind w:left="3240" w:hanging="360"/>
      </w:pPr>
      <w:rPr>
        <w:rFonts w:ascii="Symbol" w:hAnsi="Symbol" w:hint="default"/>
      </w:rPr>
    </w:lvl>
    <w:lvl w:ilvl="4" w:tplc="2C1A0003">
      <w:start w:val="1"/>
      <w:numFmt w:val="bullet"/>
      <w:lvlText w:val="o"/>
      <w:lvlJc w:val="left"/>
      <w:pPr>
        <w:ind w:left="3960" w:hanging="360"/>
      </w:pPr>
      <w:rPr>
        <w:rFonts w:ascii="Courier New" w:hAnsi="Courier New" w:hint="default"/>
      </w:rPr>
    </w:lvl>
    <w:lvl w:ilvl="5" w:tplc="2C1A0005">
      <w:start w:val="1"/>
      <w:numFmt w:val="bullet"/>
      <w:lvlText w:val=""/>
      <w:lvlJc w:val="left"/>
      <w:pPr>
        <w:ind w:left="4680" w:hanging="360"/>
      </w:pPr>
      <w:rPr>
        <w:rFonts w:ascii="Wingdings" w:hAnsi="Wingdings" w:hint="default"/>
      </w:rPr>
    </w:lvl>
    <w:lvl w:ilvl="6" w:tplc="2C1A0001">
      <w:start w:val="1"/>
      <w:numFmt w:val="bullet"/>
      <w:lvlText w:val=""/>
      <w:lvlJc w:val="left"/>
      <w:pPr>
        <w:ind w:left="5400" w:hanging="360"/>
      </w:pPr>
      <w:rPr>
        <w:rFonts w:ascii="Symbol" w:hAnsi="Symbol" w:hint="default"/>
      </w:rPr>
    </w:lvl>
    <w:lvl w:ilvl="7" w:tplc="2C1A0003">
      <w:start w:val="1"/>
      <w:numFmt w:val="bullet"/>
      <w:lvlText w:val="o"/>
      <w:lvlJc w:val="left"/>
      <w:pPr>
        <w:ind w:left="6120" w:hanging="360"/>
      </w:pPr>
      <w:rPr>
        <w:rFonts w:ascii="Courier New" w:hAnsi="Courier New" w:hint="default"/>
      </w:rPr>
    </w:lvl>
    <w:lvl w:ilvl="8" w:tplc="2C1A0005">
      <w:start w:val="1"/>
      <w:numFmt w:val="bullet"/>
      <w:lvlText w:val=""/>
      <w:lvlJc w:val="left"/>
      <w:pPr>
        <w:ind w:left="6840" w:hanging="360"/>
      </w:pPr>
      <w:rPr>
        <w:rFonts w:ascii="Wingdings" w:hAnsi="Wingdings" w:hint="default"/>
      </w:rPr>
    </w:lvl>
  </w:abstractNum>
  <w:abstractNum w:abstractNumId="11">
    <w:nsid w:val="28B90BD0"/>
    <w:multiLevelType w:val="hybridMultilevel"/>
    <w:tmpl w:val="A572B00C"/>
    <w:lvl w:ilvl="0" w:tplc="0409000D">
      <w:start w:val="1"/>
      <w:numFmt w:val="bullet"/>
      <w:lvlText w:val=""/>
      <w:lvlJc w:val="left"/>
      <w:pPr>
        <w:ind w:left="360" w:hanging="360"/>
      </w:pPr>
      <w:rPr>
        <w:rFonts w:ascii="Wingdings" w:hAnsi="Wingdings" w:hint="default"/>
      </w:rPr>
    </w:lvl>
    <w:lvl w:ilvl="1" w:tplc="2C1A0003">
      <w:start w:val="1"/>
      <w:numFmt w:val="bullet"/>
      <w:lvlText w:val="o"/>
      <w:lvlJc w:val="left"/>
      <w:pPr>
        <w:ind w:left="1440" w:hanging="360"/>
      </w:pPr>
      <w:rPr>
        <w:rFonts w:ascii="Courier New" w:hAnsi="Courier New"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hint="default"/>
      </w:rPr>
    </w:lvl>
    <w:lvl w:ilvl="8" w:tplc="2C1A0005">
      <w:start w:val="1"/>
      <w:numFmt w:val="bullet"/>
      <w:lvlText w:val=""/>
      <w:lvlJc w:val="left"/>
      <w:pPr>
        <w:ind w:left="6480" w:hanging="360"/>
      </w:pPr>
      <w:rPr>
        <w:rFonts w:ascii="Wingdings" w:hAnsi="Wingdings" w:hint="default"/>
      </w:rPr>
    </w:lvl>
  </w:abstractNum>
  <w:abstractNum w:abstractNumId="12">
    <w:nsid w:val="2BDE1469"/>
    <w:multiLevelType w:val="hybridMultilevel"/>
    <w:tmpl w:val="512C8BE4"/>
    <w:lvl w:ilvl="0" w:tplc="04090001">
      <w:start w:val="1"/>
      <w:numFmt w:val="bullet"/>
      <w:lvlText w:val=""/>
      <w:lvlJc w:val="left"/>
      <w:pPr>
        <w:ind w:left="720" w:hanging="360"/>
      </w:pPr>
      <w:rPr>
        <w:rFonts w:ascii="Symbol" w:hAnsi="Symbol" w:hint="default"/>
      </w:rPr>
    </w:lvl>
    <w:lvl w:ilvl="1" w:tplc="2C1A0003">
      <w:start w:val="1"/>
      <w:numFmt w:val="bullet"/>
      <w:lvlText w:val="o"/>
      <w:lvlJc w:val="left"/>
      <w:pPr>
        <w:ind w:left="1440" w:hanging="360"/>
      </w:pPr>
      <w:rPr>
        <w:rFonts w:ascii="Courier New" w:hAnsi="Courier New"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hint="default"/>
      </w:rPr>
    </w:lvl>
    <w:lvl w:ilvl="8" w:tplc="2C1A0005">
      <w:start w:val="1"/>
      <w:numFmt w:val="bullet"/>
      <w:lvlText w:val=""/>
      <w:lvlJc w:val="left"/>
      <w:pPr>
        <w:ind w:left="6480" w:hanging="360"/>
      </w:pPr>
      <w:rPr>
        <w:rFonts w:ascii="Wingdings" w:hAnsi="Wingdings" w:hint="default"/>
      </w:rPr>
    </w:lvl>
  </w:abstractNum>
  <w:abstractNum w:abstractNumId="13">
    <w:nsid w:val="31623ED0"/>
    <w:multiLevelType w:val="hybridMultilevel"/>
    <w:tmpl w:val="F0F0B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1781028"/>
    <w:multiLevelType w:val="hybridMultilevel"/>
    <w:tmpl w:val="EE20F080"/>
    <w:lvl w:ilvl="0" w:tplc="2C1A0001">
      <w:start w:val="1"/>
      <w:numFmt w:val="bullet"/>
      <w:lvlText w:val=""/>
      <w:lvlJc w:val="left"/>
      <w:pPr>
        <w:ind w:left="1440" w:hanging="360"/>
      </w:pPr>
      <w:rPr>
        <w:rFonts w:ascii="Symbol" w:hAnsi="Symbol" w:hint="default"/>
      </w:rPr>
    </w:lvl>
    <w:lvl w:ilvl="1" w:tplc="2C1A0003">
      <w:start w:val="1"/>
      <w:numFmt w:val="bullet"/>
      <w:lvlText w:val="o"/>
      <w:lvlJc w:val="left"/>
      <w:pPr>
        <w:ind w:left="2160" w:hanging="360"/>
      </w:pPr>
      <w:rPr>
        <w:rFonts w:ascii="Courier New" w:hAnsi="Courier New" w:hint="default"/>
      </w:rPr>
    </w:lvl>
    <w:lvl w:ilvl="2" w:tplc="2C1A0005">
      <w:start w:val="1"/>
      <w:numFmt w:val="bullet"/>
      <w:lvlText w:val=""/>
      <w:lvlJc w:val="left"/>
      <w:pPr>
        <w:ind w:left="2880" w:hanging="360"/>
      </w:pPr>
      <w:rPr>
        <w:rFonts w:ascii="Wingdings" w:hAnsi="Wingdings" w:hint="default"/>
      </w:rPr>
    </w:lvl>
    <w:lvl w:ilvl="3" w:tplc="2C1A0001">
      <w:start w:val="1"/>
      <w:numFmt w:val="bullet"/>
      <w:lvlText w:val=""/>
      <w:lvlJc w:val="left"/>
      <w:pPr>
        <w:ind w:left="3600" w:hanging="360"/>
      </w:pPr>
      <w:rPr>
        <w:rFonts w:ascii="Symbol" w:hAnsi="Symbol" w:hint="default"/>
      </w:rPr>
    </w:lvl>
    <w:lvl w:ilvl="4" w:tplc="2C1A0003">
      <w:start w:val="1"/>
      <w:numFmt w:val="bullet"/>
      <w:lvlText w:val="o"/>
      <w:lvlJc w:val="left"/>
      <w:pPr>
        <w:ind w:left="4320" w:hanging="360"/>
      </w:pPr>
      <w:rPr>
        <w:rFonts w:ascii="Courier New" w:hAnsi="Courier New" w:hint="default"/>
      </w:rPr>
    </w:lvl>
    <w:lvl w:ilvl="5" w:tplc="2C1A0005">
      <w:start w:val="1"/>
      <w:numFmt w:val="bullet"/>
      <w:lvlText w:val=""/>
      <w:lvlJc w:val="left"/>
      <w:pPr>
        <w:ind w:left="5040" w:hanging="360"/>
      </w:pPr>
      <w:rPr>
        <w:rFonts w:ascii="Wingdings" w:hAnsi="Wingdings" w:hint="default"/>
      </w:rPr>
    </w:lvl>
    <w:lvl w:ilvl="6" w:tplc="2C1A0001">
      <w:start w:val="1"/>
      <w:numFmt w:val="bullet"/>
      <w:lvlText w:val=""/>
      <w:lvlJc w:val="left"/>
      <w:pPr>
        <w:ind w:left="5760" w:hanging="360"/>
      </w:pPr>
      <w:rPr>
        <w:rFonts w:ascii="Symbol" w:hAnsi="Symbol" w:hint="default"/>
      </w:rPr>
    </w:lvl>
    <w:lvl w:ilvl="7" w:tplc="2C1A0003">
      <w:start w:val="1"/>
      <w:numFmt w:val="bullet"/>
      <w:lvlText w:val="o"/>
      <w:lvlJc w:val="left"/>
      <w:pPr>
        <w:ind w:left="6480" w:hanging="360"/>
      </w:pPr>
      <w:rPr>
        <w:rFonts w:ascii="Courier New" w:hAnsi="Courier New" w:hint="default"/>
      </w:rPr>
    </w:lvl>
    <w:lvl w:ilvl="8" w:tplc="2C1A0005">
      <w:start w:val="1"/>
      <w:numFmt w:val="bullet"/>
      <w:lvlText w:val=""/>
      <w:lvlJc w:val="left"/>
      <w:pPr>
        <w:ind w:left="7200" w:hanging="360"/>
      </w:pPr>
      <w:rPr>
        <w:rFonts w:ascii="Wingdings" w:hAnsi="Wingdings" w:hint="default"/>
      </w:rPr>
    </w:lvl>
  </w:abstractNum>
  <w:abstractNum w:abstractNumId="15">
    <w:nsid w:val="34403101"/>
    <w:multiLevelType w:val="hybridMultilevel"/>
    <w:tmpl w:val="5E2AE9A4"/>
    <w:lvl w:ilvl="0" w:tplc="04090001">
      <w:start w:val="1"/>
      <w:numFmt w:val="bullet"/>
      <w:lvlText w:val=""/>
      <w:lvlJc w:val="left"/>
      <w:pPr>
        <w:ind w:left="720" w:hanging="360"/>
      </w:pPr>
      <w:rPr>
        <w:rFonts w:ascii="Symbol" w:hAnsi="Symbol" w:hint="default"/>
      </w:rPr>
    </w:lvl>
    <w:lvl w:ilvl="1" w:tplc="2C1A0003">
      <w:start w:val="1"/>
      <w:numFmt w:val="bullet"/>
      <w:lvlText w:val="o"/>
      <w:lvlJc w:val="left"/>
      <w:pPr>
        <w:ind w:left="1440" w:hanging="360"/>
      </w:pPr>
      <w:rPr>
        <w:rFonts w:ascii="Courier New" w:hAnsi="Courier New"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hint="default"/>
      </w:rPr>
    </w:lvl>
    <w:lvl w:ilvl="8" w:tplc="2C1A0005">
      <w:start w:val="1"/>
      <w:numFmt w:val="bullet"/>
      <w:lvlText w:val=""/>
      <w:lvlJc w:val="left"/>
      <w:pPr>
        <w:ind w:left="6480" w:hanging="360"/>
      </w:pPr>
      <w:rPr>
        <w:rFonts w:ascii="Wingdings" w:hAnsi="Wingdings" w:hint="default"/>
      </w:rPr>
    </w:lvl>
  </w:abstractNum>
  <w:abstractNum w:abstractNumId="16">
    <w:nsid w:val="382408F2"/>
    <w:multiLevelType w:val="hybridMultilevel"/>
    <w:tmpl w:val="25663E7E"/>
    <w:lvl w:ilvl="0" w:tplc="2C1A0001">
      <w:start w:val="1"/>
      <w:numFmt w:val="bullet"/>
      <w:lvlText w:val=""/>
      <w:lvlJc w:val="left"/>
      <w:pPr>
        <w:ind w:left="720" w:hanging="360"/>
      </w:pPr>
      <w:rPr>
        <w:rFonts w:ascii="Symbol" w:hAnsi="Symbol" w:hint="default"/>
      </w:rPr>
    </w:lvl>
    <w:lvl w:ilvl="1" w:tplc="2C1A0003">
      <w:start w:val="1"/>
      <w:numFmt w:val="bullet"/>
      <w:lvlText w:val="o"/>
      <w:lvlJc w:val="left"/>
      <w:pPr>
        <w:ind w:left="1440" w:hanging="360"/>
      </w:pPr>
      <w:rPr>
        <w:rFonts w:ascii="Courier New" w:hAnsi="Courier New"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hint="default"/>
      </w:rPr>
    </w:lvl>
    <w:lvl w:ilvl="8" w:tplc="2C1A0005">
      <w:start w:val="1"/>
      <w:numFmt w:val="bullet"/>
      <w:lvlText w:val=""/>
      <w:lvlJc w:val="left"/>
      <w:pPr>
        <w:ind w:left="6480" w:hanging="360"/>
      </w:pPr>
      <w:rPr>
        <w:rFonts w:ascii="Wingdings" w:hAnsi="Wingdings" w:hint="default"/>
      </w:rPr>
    </w:lvl>
  </w:abstractNum>
  <w:abstractNum w:abstractNumId="17">
    <w:nsid w:val="394960E1"/>
    <w:multiLevelType w:val="hybridMultilevel"/>
    <w:tmpl w:val="CBBA500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A840E54"/>
    <w:multiLevelType w:val="hybridMultilevel"/>
    <w:tmpl w:val="A0CAEEF2"/>
    <w:lvl w:ilvl="0" w:tplc="2C1A0001">
      <w:start w:val="1"/>
      <w:numFmt w:val="bullet"/>
      <w:lvlText w:val=""/>
      <w:lvlJc w:val="left"/>
      <w:pPr>
        <w:ind w:left="720" w:hanging="360"/>
      </w:pPr>
      <w:rPr>
        <w:rFonts w:ascii="Symbol" w:hAnsi="Symbol" w:hint="default"/>
      </w:rPr>
    </w:lvl>
    <w:lvl w:ilvl="1" w:tplc="2C1A0003">
      <w:start w:val="1"/>
      <w:numFmt w:val="bullet"/>
      <w:lvlText w:val="o"/>
      <w:lvlJc w:val="left"/>
      <w:pPr>
        <w:ind w:left="1440" w:hanging="360"/>
      </w:pPr>
      <w:rPr>
        <w:rFonts w:ascii="Courier New" w:hAnsi="Courier New"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hint="default"/>
      </w:rPr>
    </w:lvl>
    <w:lvl w:ilvl="8" w:tplc="2C1A0005">
      <w:start w:val="1"/>
      <w:numFmt w:val="bullet"/>
      <w:lvlText w:val=""/>
      <w:lvlJc w:val="left"/>
      <w:pPr>
        <w:ind w:left="6480" w:hanging="360"/>
      </w:pPr>
      <w:rPr>
        <w:rFonts w:ascii="Wingdings" w:hAnsi="Wingdings" w:hint="default"/>
      </w:rPr>
    </w:lvl>
  </w:abstractNum>
  <w:abstractNum w:abstractNumId="19">
    <w:nsid w:val="3A8B1C59"/>
    <w:multiLevelType w:val="hybridMultilevel"/>
    <w:tmpl w:val="DD521F12"/>
    <w:lvl w:ilvl="0" w:tplc="3D4C0B38">
      <w:numFmt w:val="bullet"/>
      <w:lvlText w:val="-"/>
      <w:lvlJc w:val="left"/>
      <w:pPr>
        <w:ind w:left="720" w:hanging="360"/>
      </w:pPr>
      <w:rPr>
        <w:rFonts w:ascii="Verdana" w:eastAsia="Calibri"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B0D22F7"/>
    <w:multiLevelType w:val="hybridMultilevel"/>
    <w:tmpl w:val="17D00078"/>
    <w:lvl w:ilvl="0" w:tplc="2C1A0001">
      <w:start w:val="1"/>
      <w:numFmt w:val="bullet"/>
      <w:lvlText w:val=""/>
      <w:lvlJc w:val="left"/>
      <w:pPr>
        <w:ind w:left="1080" w:hanging="360"/>
      </w:pPr>
      <w:rPr>
        <w:rFonts w:ascii="Symbol" w:hAnsi="Symbol" w:hint="default"/>
      </w:rPr>
    </w:lvl>
    <w:lvl w:ilvl="1" w:tplc="2C1A0003">
      <w:start w:val="1"/>
      <w:numFmt w:val="bullet"/>
      <w:lvlText w:val="o"/>
      <w:lvlJc w:val="left"/>
      <w:pPr>
        <w:ind w:left="1800" w:hanging="360"/>
      </w:pPr>
      <w:rPr>
        <w:rFonts w:ascii="Courier New" w:hAnsi="Courier New" w:hint="default"/>
      </w:rPr>
    </w:lvl>
    <w:lvl w:ilvl="2" w:tplc="2C1A0005">
      <w:start w:val="1"/>
      <w:numFmt w:val="bullet"/>
      <w:lvlText w:val=""/>
      <w:lvlJc w:val="left"/>
      <w:pPr>
        <w:ind w:left="2520" w:hanging="360"/>
      </w:pPr>
      <w:rPr>
        <w:rFonts w:ascii="Wingdings" w:hAnsi="Wingdings" w:hint="default"/>
      </w:rPr>
    </w:lvl>
    <w:lvl w:ilvl="3" w:tplc="2C1A0001">
      <w:start w:val="1"/>
      <w:numFmt w:val="bullet"/>
      <w:lvlText w:val=""/>
      <w:lvlJc w:val="left"/>
      <w:pPr>
        <w:ind w:left="3240" w:hanging="360"/>
      </w:pPr>
      <w:rPr>
        <w:rFonts w:ascii="Symbol" w:hAnsi="Symbol" w:hint="default"/>
      </w:rPr>
    </w:lvl>
    <w:lvl w:ilvl="4" w:tplc="2C1A0003">
      <w:start w:val="1"/>
      <w:numFmt w:val="bullet"/>
      <w:lvlText w:val="o"/>
      <w:lvlJc w:val="left"/>
      <w:pPr>
        <w:ind w:left="3960" w:hanging="360"/>
      </w:pPr>
      <w:rPr>
        <w:rFonts w:ascii="Courier New" w:hAnsi="Courier New" w:hint="default"/>
      </w:rPr>
    </w:lvl>
    <w:lvl w:ilvl="5" w:tplc="2C1A0005">
      <w:start w:val="1"/>
      <w:numFmt w:val="bullet"/>
      <w:lvlText w:val=""/>
      <w:lvlJc w:val="left"/>
      <w:pPr>
        <w:ind w:left="4680" w:hanging="360"/>
      </w:pPr>
      <w:rPr>
        <w:rFonts w:ascii="Wingdings" w:hAnsi="Wingdings" w:hint="default"/>
      </w:rPr>
    </w:lvl>
    <w:lvl w:ilvl="6" w:tplc="2C1A0001">
      <w:start w:val="1"/>
      <w:numFmt w:val="bullet"/>
      <w:lvlText w:val=""/>
      <w:lvlJc w:val="left"/>
      <w:pPr>
        <w:ind w:left="5400" w:hanging="360"/>
      </w:pPr>
      <w:rPr>
        <w:rFonts w:ascii="Symbol" w:hAnsi="Symbol" w:hint="default"/>
      </w:rPr>
    </w:lvl>
    <w:lvl w:ilvl="7" w:tplc="2C1A0003">
      <w:start w:val="1"/>
      <w:numFmt w:val="bullet"/>
      <w:lvlText w:val="o"/>
      <w:lvlJc w:val="left"/>
      <w:pPr>
        <w:ind w:left="6120" w:hanging="360"/>
      </w:pPr>
      <w:rPr>
        <w:rFonts w:ascii="Courier New" w:hAnsi="Courier New" w:hint="default"/>
      </w:rPr>
    </w:lvl>
    <w:lvl w:ilvl="8" w:tplc="2C1A0005">
      <w:start w:val="1"/>
      <w:numFmt w:val="bullet"/>
      <w:lvlText w:val=""/>
      <w:lvlJc w:val="left"/>
      <w:pPr>
        <w:ind w:left="6840" w:hanging="360"/>
      </w:pPr>
      <w:rPr>
        <w:rFonts w:ascii="Wingdings" w:hAnsi="Wingdings" w:hint="default"/>
      </w:rPr>
    </w:lvl>
  </w:abstractNum>
  <w:abstractNum w:abstractNumId="21">
    <w:nsid w:val="45AE6A54"/>
    <w:multiLevelType w:val="hybridMultilevel"/>
    <w:tmpl w:val="7DDCE09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7653DEC"/>
    <w:multiLevelType w:val="hybridMultilevel"/>
    <w:tmpl w:val="A0A43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D42864"/>
    <w:multiLevelType w:val="hybridMultilevel"/>
    <w:tmpl w:val="8A0C4F42"/>
    <w:lvl w:ilvl="0" w:tplc="2C1A0001">
      <w:start w:val="1"/>
      <w:numFmt w:val="bullet"/>
      <w:lvlText w:val=""/>
      <w:lvlJc w:val="left"/>
      <w:pPr>
        <w:ind w:left="720" w:hanging="360"/>
      </w:pPr>
      <w:rPr>
        <w:rFonts w:ascii="Symbol" w:hAnsi="Symbol" w:hint="default"/>
      </w:rPr>
    </w:lvl>
    <w:lvl w:ilvl="1" w:tplc="2C1A0003">
      <w:start w:val="1"/>
      <w:numFmt w:val="bullet"/>
      <w:lvlText w:val="o"/>
      <w:lvlJc w:val="left"/>
      <w:pPr>
        <w:ind w:left="1440" w:hanging="360"/>
      </w:pPr>
      <w:rPr>
        <w:rFonts w:ascii="Courier New" w:hAnsi="Courier New"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hint="default"/>
      </w:rPr>
    </w:lvl>
    <w:lvl w:ilvl="8" w:tplc="2C1A0005">
      <w:start w:val="1"/>
      <w:numFmt w:val="bullet"/>
      <w:lvlText w:val=""/>
      <w:lvlJc w:val="left"/>
      <w:pPr>
        <w:ind w:left="6480" w:hanging="360"/>
      </w:pPr>
      <w:rPr>
        <w:rFonts w:ascii="Wingdings" w:hAnsi="Wingdings" w:hint="default"/>
      </w:rPr>
    </w:lvl>
  </w:abstractNum>
  <w:abstractNum w:abstractNumId="24">
    <w:nsid w:val="50405D6E"/>
    <w:multiLevelType w:val="hybridMultilevel"/>
    <w:tmpl w:val="29701036"/>
    <w:lvl w:ilvl="0" w:tplc="2C1A0001">
      <w:start w:val="1"/>
      <w:numFmt w:val="bullet"/>
      <w:lvlText w:val=""/>
      <w:lvlJc w:val="left"/>
      <w:pPr>
        <w:ind w:left="720" w:hanging="360"/>
      </w:pPr>
      <w:rPr>
        <w:rFonts w:ascii="Symbol" w:hAnsi="Symbol" w:hint="default"/>
      </w:rPr>
    </w:lvl>
    <w:lvl w:ilvl="1" w:tplc="2C1A0019">
      <w:start w:val="1"/>
      <w:numFmt w:val="lowerLetter"/>
      <w:lvlText w:val="%2."/>
      <w:lvlJc w:val="left"/>
      <w:pPr>
        <w:ind w:left="1440" w:hanging="360"/>
      </w:pPr>
      <w:rPr>
        <w:rFonts w:cs="Times New Roman"/>
      </w:rPr>
    </w:lvl>
    <w:lvl w:ilvl="2" w:tplc="2C1A001B">
      <w:start w:val="1"/>
      <w:numFmt w:val="lowerRoman"/>
      <w:lvlText w:val="%3."/>
      <w:lvlJc w:val="right"/>
      <w:pPr>
        <w:ind w:left="2160" w:hanging="180"/>
      </w:pPr>
      <w:rPr>
        <w:rFonts w:cs="Times New Roman"/>
      </w:rPr>
    </w:lvl>
    <w:lvl w:ilvl="3" w:tplc="2C1A000F">
      <w:start w:val="1"/>
      <w:numFmt w:val="decimal"/>
      <w:lvlText w:val="%4."/>
      <w:lvlJc w:val="left"/>
      <w:pPr>
        <w:ind w:left="2880" w:hanging="360"/>
      </w:pPr>
      <w:rPr>
        <w:rFonts w:cs="Times New Roman"/>
      </w:rPr>
    </w:lvl>
    <w:lvl w:ilvl="4" w:tplc="2C1A0019">
      <w:start w:val="1"/>
      <w:numFmt w:val="lowerLetter"/>
      <w:lvlText w:val="%5."/>
      <w:lvlJc w:val="left"/>
      <w:pPr>
        <w:ind w:left="3600" w:hanging="360"/>
      </w:pPr>
      <w:rPr>
        <w:rFonts w:cs="Times New Roman"/>
      </w:rPr>
    </w:lvl>
    <w:lvl w:ilvl="5" w:tplc="2C1A001B">
      <w:start w:val="1"/>
      <w:numFmt w:val="lowerRoman"/>
      <w:lvlText w:val="%6."/>
      <w:lvlJc w:val="right"/>
      <w:pPr>
        <w:ind w:left="4320" w:hanging="180"/>
      </w:pPr>
      <w:rPr>
        <w:rFonts w:cs="Times New Roman"/>
      </w:rPr>
    </w:lvl>
    <w:lvl w:ilvl="6" w:tplc="2C1A000F">
      <w:start w:val="1"/>
      <w:numFmt w:val="decimal"/>
      <w:lvlText w:val="%7."/>
      <w:lvlJc w:val="left"/>
      <w:pPr>
        <w:ind w:left="5040" w:hanging="360"/>
      </w:pPr>
      <w:rPr>
        <w:rFonts w:cs="Times New Roman"/>
      </w:rPr>
    </w:lvl>
    <w:lvl w:ilvl="7" w:tplc="2C1A0019">
      <w:start w:val="1"/>
      <w:numFmt w:val="lowerLetter"/>
      <w:lvlText w:val="%8."/>
      <w:lvlJc w:val="left"/>
      <w:pPr>
        <w:ind w:left="5760" w:hanging="360"/>
      </w:pPr>
      <w:rPr>
        <w:rFonts w:cs="Times New Roman"/>
      </w:rPr>
    </w:lvl>
    <w:lvl w:ilvl="8" w:tplc="2C1A001B">
      <w:start w:val="1"/>
      <w:numFmt w:val="lowerRoman"/>
      <w:lvlText w:val="%9."/>
      <w:lvlJc w:val="right"/>
      <w:pPr>
        <w:ind w:left="6480" w:hanging="180"/>
      </w:pPr>
      <w:rPr>
        <w:rFonts w:cs="Times New Roman"/>
      </w:rPr>
    </w:lvl>
  </w:abstractNum>
  <w:abstractNum w:abstractNumId="25">
    <w:nsid w:val="5D205987"/>
    <w:multiLevelType w:val="hybridMultilevel"/>
    <w:tmpl w:val="C2360A6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A67410A"/>
    <w:multiLevelType w:val="hybridMultilevel"/>
    <w:tmpl w:val="993AAA4A"/>
    <w:lvl w:ilvl="0" w:tplc="6A76BDA0">
      <w:start w:val="1"/>
      <w:numFmt w:val="bullet"/>
      <w:lvlText w:val="•"/>
      <w:lvlJc w:val="left"/>
      <w:pPr>
        <w:tabs>
          <w:tab w:val="num" w:pos="720"/>
        </w:tabs>
        <w:ind w:left="720" w:hanging="360"/>
      </w:pPr>
      <w:rPr>
        <w:rFonts w:ascii="Times" w:hAnsi="Times" w:hint="default"/>
      </w:rPr>
    </w:lvl>
    <w:lvl w:ilvl="1" w:tplc="37EA7180">
      <w:start w:val="1"/>
      <w:numFmt w:val="decimal"/>
      <w:lvlText w:val="%2."/>
      <w:lvlJc w:val="left"/>
      <w:pPr>
        <w:tabs>
          <w:tab w:val="num" w:pos="1440"/>
        </w:tabs>
        <w:ind w:left="1440" w:hanging="360"/>
      </w:pPr>
      <w:rPr>
        <w:rFonts w:cs="Times New Roman"/>
      </w:rPr>
    </w:lvl>
    <w:lvl w:ilvl="2" w:tplc="96B08854">
      <w:start w:val="1"/>
      <w:numFmt w:val="decimal"/>
      <w:lvlText w:val="%3."/>
      <w:lvlJc w:val="left"/>
      <w:pPr>
        <w:tabs>
          <w:tab w:val="num" w:pos="2160"/>
        </w:tabs>
        <w:ind w:left="2160" w:hanging="360"/>
      </w:pPr>
      <w:rPr>
        <w:rFonts w:cs="Times New Roman"/>
      </w:rPr>
    </w:lvl>
    <w:lvl w:ilvl="3" w:tplc="A3A0B7CC">
      <w:start w:val="1"/>
      <w:numFmt w:val="decimal"/>
      <w:lvlText w:val="%4."/>
      <w:lvlJc w:val="left"/>
      <w:pPr>
        <w:tabs>
          <w:tab w:val="num" w:pos="2880"/>
        </w:tabs>
        <w:ind w:left="2880" w:hanging="360"/>
      </w:pPr>
      <w:rPr>
        <w:rFonts w:cs="Times New Roman"/>
      </w:rPr>
    </w:lvl>
    <w:lvl w:ilvl="4" w:tplc="C0787670">
      <w:start w:val="1"/>
      <w:numFmt w:val="decimal"/>
      <w:lvlText w:val="%5."/>
      <w:lvlJc w:val="left"/>
      <w:pPr>
        <w:tabs>
          <w:tab w:val="num" w:pos="3600"/>
        </w:tabs>
        <w:ind w:left="3600" w:hanging="360"/>
      </w:pPr>
      <w:rPr>
        <w:rFonts w:cs="Times New Roman"/>
      </w:rPr>
    </w:lvl>
    <w:lvl w:ilvl="5" w:tplc="29086BA4">
      <w:start w:val="1"/>
      <w:numFmt w:val="decimal"/>
      <w:lvlText w:val="%6."/>
      <w:lvlJc w:val="left"/>
      <w:pPr>
        <w:tabs>
          <w:tab w:val="num" w:pos="4320"/>
        </w:tabs>
        <w:ind w:left="4320" w:hanging="360"/>
      </w:pPr>
      <w:rPr>
        <w:rFonts w:cs="Times New Roman"/>
      </w:rPr>
    </w:lvl>
    <w:lvl w:ilvl="6" w:tplc="F228AF36">
      <w:start w:val="1"/>
      <w:numFmt w:val="decimal"/>
      <w:lvlText w:val="%7."/>
      <w:lvlJc w:val="left"/>
      <w:pPr>
        <w:tabs>
          <w:tab w:val="num" w:pos="5040"/>
        </w:tabs>
        <w:ind w:left="5040" w:hanging="360"/>
      </w:pPr>
      <w:rPr>
        <w:rFonts w:cs="Times New Roman"/>
      </w:rPr>
    </w:lvl>
    <w:lvl w:ilvl="7" w:tplc="36FCD352">
      <w:start w:val="1"/>
      <w:numFmt w:val="decimal"/>
      <w:lvlText w:val="%8."/>
      <w:lvlJc w:val="left"/>
      <w:pPr>
        <w:tabs>
          <w:tab w:val="num" w:pos="5760"/>
        </w:tabs>
        <w:ind w:left="5760" w:hanging="360"/>
      </w:pPr>
      <w:rPr>
        <w:rFonts w:cs="Times New Roman"/>
      </w:rPr>
    </w:lvl>
    <w:lvl w:ilvl="8" w:tplc="8CEE1F8A">
      <w:start w:val="1"/>
      <w:numFmt w:val="decimal"/>
      <w:lvlText w:val="%9."/>
      <w:lvlJc w:val="left"/>
      <w:pPr>
        <w:tabs>
          <w:tab w:val="num" w:pos="6480"/>
        </w:tabs>
        <w:ind w:left="6480" w:hanging="360"/>
      </w:pPr>
      <w:rPr>
        <w:rFonts w:cs="Times New Roman"/>
      </w:rPr>
    </w:lvl>
  </w:abstractNum>
  <w:abstractNum w:abstractNumId="27">
    <w:nsid w:val="6BAC6C4C"/>
    <w:multiLevelType w:val="hybridMultilevel"/>
    <w:tmpl w:val="BE2E9F48"/>
    <w:lvl w:ilvl="0" w:tplc="04090001">
      <w:start w:val="1"/>
      <w:numFmt w:val="bullet"/>
      <w:lvlText w:val=""/>
      <w:lvlJc w:val="left"/>
      <w:pPr>
        <w:ind w:left="720" w:hanging="360"/>
      </w:pPr>
      <w:rPr>
        <w:rFonts w:ascii="Symbol" w:hAnsi="Symbol" w:hint="default"/>
      </w:rPr>
    </w:lvl>
    <w:lvl w:ilvl="1" w:tplc="2C1A0003">
      <w:start w:val="1"/>
      <w:numFmt w:val="bullet"/>
      <w:lvlText w:val="o"/>
      <w:lvlJc w:val="left"/>
      <w:pPr>
        <w:ind w:left="1440" w:hanging="360"/>
      </w:pPr>
      <w:rPr>
        <w:rFonts w:ascii="Courier New" w:hAnsi="Courier New"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hint="default"/>
      </w:rPr>
    </w:lvl>
    <w:lvl w:ilvl="8" w:tplc="2C1A0005">
      <w:start w:val="1"/>
      <w:numFmt w:val="bullet"/>
      <w:lvlText w:val=""/>
      <w:lvlJc w:val="left"/>
      <w:pPr>
        <w:ind w:left="6480" w:hanging="360"/>
      </w:pPr>
      <w:rPr>
        <w:rFonts w:ascii="Wingdings" w:hAnsi="Wingdings" w:hint="default"/>
      </w:rPr>
    </w:lvl>
  </w:abstractNum>
  <w:abstractNum w:abstractNumId="28">
    <w:nsid w:val="6F0F5BA5"/>
    <w:multiLevelType w:val="hybridMultilevel"/>
    <w:tmpl w:val="404C1ADC"/>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1034CC4"/>
    <w:multiLevelType w:val="hybridMultilevel"/>
    <w:tmpl w:val="69C8A57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72794AA6"/>
    <w:multiLevelType w:val="hybridMultilevel"/>
    <w:tmpl w:val="1E8E77AC"/>
    <w:lvl w:ilvl="0" w:tplc="2C1A0001">
      <w:start w:val="1"/>
      <w:numFmt w:val="bullet"/>
      <w:lvlText w:val=""/>
      <w:lvlJc w:val="left"/>
      <w:pPr>
        <w:ind w:left="720" w:hanging="360"/>
      </w:pPr>
      <w:rPr>
        <w:rFonts w:ascii="Symbol" w:hAnsi="Symbol" w:hint="default"/>
      </w:rPr>
    </w:lvl>
    <w:lvl w:ilvl="1" w:tplc="2C1A0003">
      <w:start w:val="1"/>
      <w:numFmt w:val="bullet"/>
      <w:lvlText w:val="o"/>
      <w:lvlJc w:val="left"/>
      <w:pPr>
        <w:ind w:left="1440" w:hanging="360"/>
      </w:pPr>
      <w:rPr>
        <w:rFonts w:ascii="Courier New" w:hAnsi="Courier New"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hint="default"/>
      </w:rPr>
    </w:lvl>
    <w:lvl w:ilvl="8" w:tplc="2C1A0005">
      <w:start w:val="1"/>
      <w:numFmt w:val="bullet"/>
      <w:lvlText w:val=""/>
      <w:lvlJc w:val="left"/>
      <w:pPr>
        <w:ind w:left="6480" w:hanging="360"/>
      </w:pPr>
      <w:rPr>
        <w:rFonts w:ascii="Wingdings" w:hAnsi="Wingdings" w:hint="default"/>
      </w:rPr>
    </w:lvl>
  </w:abstractNum>
  <w:abstractNum w:abstractNumId="31">
    <w:nsid w:val="752A2EEE"/>
    <w:multiLevelType w:val="hybridMultilevel"/>
    <w:tmpl w:val="54849FA6"/>
    <w:lvl w:ilvl="0" w:tplc="04090001">
      <w:start w:val="1"/>
      <w:numFmt w:val="bullet"/>
      <w:lvlText w:val=""/>
      <w:lvlJc w:val="left"/>
      <w:pPr>
        <w:ind w:left="720" w:hanging="360"/>
      </w:pPr>
      <w:rPr>
        <w:rFonts w:ascii="Symbol" w:hAnsi="Symbol" w:hint="default"/>
      </w:rPr>
    </w:lvl>
    <w:lvl w:ilvl="1" w:tplc="2C1A0003">
      <w:start w:val="1"/>
      <w:numFmt w:val="bullet"/>
      <w:lvlText w:val="o"/>
      <w:lvlJc w:val="left"/>
      <w:pPr>
        <w:ind w:left="1440" w:hanging="360"/>
      </w:pPr>
      <w:rPr>
        <w:rFonts w:ascii="Courier New" w:hAnsi="Courier New" w:hint="default"/>
      </w:rPr>
    </w:lvl>
    <w:lvl w:ilvl="2" w:tplc="2C1A0005">
      <w:start w:val="1"/>
      <w:numFmt w:val="bullet"/>
      <w:lvlText w:val=""/>
      <w:lvlJc w:val="left"/>
      <w:pPr>
        <w:ind w:left="2160" w:hanging="360"/>
      </w:pPr>
      <w:rPr>
        <w:rFonts w:ascii="Wingdings" w:hAnsi="Wingdings" w:hint="default"/>
      </w:rPr>
    </w:lvl>
    <w:lvl w:ilvl="3" w:tplc="2C1A0001">
      <w:start w:val="1"/>
      <w:numFmt w:val="bullet"/>
      <w:lvlText w:val=""/>
      <w:lvlJc w:val="left"/>
      <w:pPr>
        <w:ind w:left="2880" w:hanging="360"/>
      </w:pPr>
      <w:rPr>
        <w:rFonts w:ascii="Symbol" w:hAnsi="Symbol" w:hint="default"/>
      </w:rPr>
    </w:lvl>
    <w:lvl w:ilvl="4" w:tplc="2C1A0003">
      <w:start w:val="1"/>
      <w:numFmt w:val="bullet"/>
      <w:lvlText w:val="o"/>
      <w:lvlJc w:val="left"/>
      <w:pPr>
        <w:ind w:left="3600" w:hanging="360"/>
      </w:pPr>
      <w:rPr>
        <w:rFonts w:ascii="Courier New" w:hAnsi="Courier New" w:hint="default"/>
      </w:rPr>
    </w:lvl>
    <w:lvl w:ilvl="5" w:tplc="2C1A0005">
      <w:start w:val="1"/>
      <w:numFmt w:val="bullet"/>
      <w:lvlText w:val=""/>
      <w:lvlJc w:val="left"/>
      <w:pPr>
        <w:ind w:left="4320" w:hanging="360"/>
      </w:pPr>
      <w:rPr>
        <w:rFonts w:ascii="Wingdings" w:hAnsi="Wingdings" w:hint="default"/>
      </w:rPr>
    </w:lvl>
    <w:lvl w:ilvl="6" w:tplc="2C1A0001">
      <w:start w:val="1"/>
      <w:numFmt w:val="bullet"/>
      <w:lvlText w:val=""/>
      <w:lvlJc w:val="left"/>
      <w:pPr>
        <w:ind w:left="5040" w:hanging="360"/>
      </w:pPr>
      <w:rPr>
        <w:rFonts w:ascii="Symbol" w:hAnsi="Symbol" w:hint="default"/>
      </w:rPr>
    </w:lvl>
    <w:lvl w:ilvl="7" w:tplc="2C1A0003">
      <w:start w:val="1"/>
      <w:numFmt w:val="bullet"/>
      <w:lvlText w:val="o"/>
      <w:lvlJc w:val="left"/>
      <w:pPr>
        <w:ind w:left="5760" w:hanging="360"/>
      </w:pPr>
      <w:rPr>
        <w:rFonts w:ascii="Courier New" w:hAnsi="Courier New" w:hint="default"/>
      </w:rPr>
    </w:lvl>
    <w:lvl w:ilvl="8" w:tplc="2C1A0005">
      <w:start w:val="1"/>
      <w:numFmt w:val="bullet"/>
      <w:lvlText w:val=""/>
      <w:lvlJc w:val="left"/>
      <w:pPr>
        <w:ind w:left="6480" w:hanging="360"/>
      </w:pPr>
      <w:rPr>
        <w:rFonts w:ascii="Wingdings" w:hAnsi="Wingdings" w:hint="default"/>
      </w:rPr>
    </w:lvl>
  </w:abstractNum>
  <w:abstractNum w:abstractNumId="32">
    <w:nsid w:val="7B3A44E8"/>
    <w:multiLevelType w:val="hybridMultilevel"/>
    <w:tmpl w:val="86BEB386"/>
    <w:lvl w:ilvl="0" w:tplc="2C1A0001">
      <w:start w:val="1"/>
      <w:numFmt w:val="bullet"/>
      <w:lvlText w:val=""/>
      <w:lvlJc w:val="left"/>
      <w:pPr>
        <w:ind w:left="720" w:hanging="360"/>
      </w:pPr>
      <w:rPr>
        <w:rFonts w:ascii="Symbol" w:hAnsi="Symbol" w:hint="default"/>
      </w:rPr>
    </w:lvl>
    <w:lvl w:ilvl="1" w:tplc="2C1A0019">
      <w:start w:val="1"/>
      <w:numFmt w:val="lowerLetter"/>
      <w:lvlText w:val="%2."/>
      <w:lvlJc w:val="left"/>
      <w:pPr>
        <w:ind w:left="1440" w:hanging="360"/>
      </w:pPr>
      <w:rPr>
        <w:rFonts w:cs="Times New Roman"/>
      </w:rPr>
    </w:lvl>
    <w:lvl w:ilvl="2" w:tplc="2C1A001B">
      <w:start w:val="1"/>
      <w:numFmt w:val="lowerRoman"/>
      <w:lvlText w:val="%3."/>
      <w:lvlJc w:val="right"/>
      <w:pPr>
        <w:ind w:left="2160" w:hanging="180"/>
      </w:pPr>
      <w:rPr>
        <w:rFonts w:cs="Times New Roman"/>
      </w:rPr>
    </w:lvl>
    <w:lvl w:ilvl="3" w:tplc="2C1A000F">
      <w:start w:val="1"/>
      <w:numFmt w:val="decimal"/>
      <w:lvlText w:val="%4."/>
      <w:lvlJc w:val="left"/>
      <w:pPr>
        <w:ind w:left="2880" w:hanging="360"/>
      </w:pPr>
      <w:rPr>
        <w:rFonts w:cs="Times New Roman"/>
      </w:rPr>
    </w:lvl>
    <w:lvl w:ilvl="4" w:tplc="2C1A0019">
      <w:start w:val="1"/>
      <w:numFmt w:val="lowerLetter"/>
      <w:lvlText w:val="%5."/>
      <w:lvlJc w:val="left"/>
      <w:pPr>
        <w:ind w:left="3600" w:hanging="360"/>
      </w:pPr>
      <w:rPr>
        <w:rFonts w:cs="Times New Roman"/>
      </w:rPr>
    </w:lvl>
    <w:lvl w:ilvl="5" w:tplc="2C1A001B">
      <w:start w:val="1"/>
      <w:numFmt w:val="lowerRoman"/>
      <w:lvlText w:val="%6."/>
      <w:lvlJc w:val="right"/>
      <w:pPr>
        <w:ind w:left="4320" w:hanging="180"/>
      </w:pPr>
      <w:rPr>
        <w:rFonts w:cs="Times New Roman"/>
      </w:rPr>
    </w:lvl>
    <w:lvl w:ilvl="6" w:tplc="2C1A000F">
      <w:start w:val="1"/>
      <w:numFmt w:val="decimal"/>
      <w:lvlText w:val="%7."/>
      <w:lvlJc w:val="left"/>
      <w:pPr>
        <w:ind w:left="5040" w:hanging="360"/>
      </w:pPr>
      <w:rPr>
        <w:rFonts w:cs="Times New Roman"/>
      </w:rPr>
    </w:lvl>
    <w:lvl w:ilvl="7" w:tplc="2C1A0019">
      <w:start w:val="1"/>
      <w:numFmt w:val="lowerLetter"/>
      <w:lvlText w:val="%8."/>
      <w:lvlJc w:val="left"/>
      <w:pPr>
        <w:ind w:left="5760" w:hanging="360"/>
      </w:pPr>
      <w:rPr>
        <w:rFonts w:cs="Times New Roman"/>
      </w:rPr>
    </w:lvl>
    <w:lvl w:ilvl="8" w:tplc="2C1A001B">
      <w:start w:val="1"/>
      <w:numFmt w:val="lowerRoman"/>
      <w:lvlText w:val="%9."/>
      <w:lvlJc w:val="right"/>
      <w:pPr>
        <w:ind w:left="6480" w:hanging="180"/>
      </w:pPr>
      <w:rPr>
        <w:rFonts w:cs="Times New Roman"/>
      </w:rPr>
    </w:lvl>
  </w:abstractNum>
  <w:abstractNum w:abstractNumId="33">
    <w:nsid w:val="7DB9650E"/>
    <w:multiLevelType w:val="hybridMultilevel"/>
    <w:tmpl w:val="3E6C253E"/>
    <w:lvl w:ilvl="0" w:tplc="81F88AD6">
      <w:start w:val="1"/>
      <w:numFmt w:val="decimal"/>
      <w:lvlText w:val="%1."/>
      <w:lvlJc w:val="left"/>
      <w:pPr>
        <w:ind w:left="720" w:hanging="360"/>
      </w:pPr>
      <w:rPr>
        <w:rFonts w:cs="Times New Roman"/>
        <w:b/>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7FA64551"/>
    <w:multiLevelType w:val="hybridMultilevel"/>
    <w:tmpl w:val="0908D63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7"/>
  </w:num>
  <w:num w:numId="2">
    <w:abstractNumId w:val="1"/>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num>
  <w:num w:numId="6">
    <w:abstractNumId w:val="20"/>
  </w:num>
  <w:num w:numId="7">
    <w:abstractNumId w:val="32"/>
  </w:num>
  <w:num w:numId="8">
    <w:abstractNumId w:val="24"/>
  </w:num>
  <w:num w:numId="9">
    <w:abstractNumId w:val="14"/>
  </w:num>
  <w:num w:numId="10">
    <w:abstractNumId w:val="18"/>
  </w:num>
  <w:num w:numId="11">
    <w:abstractNumId w:val="34"/>
  </w:num>
  <w:num w:numId="12">
    <w:abstractNumId w:val="4"/>
  </w:num>
  <w:num w:numId="13">
    <w:abstractNumId w:val="21"/>
  </w:num>
  <w:num w:numId="14">
    <w:abstractNumId w:val="16"/>
  </w:num>
  <w:num w:numId="15">
    <w:abstractNumId w:val="23"/>
  </w:num>
  <w:num w:numId="16">
    <w:abstractNumId w:val="6"/>
  </w:num>
  <w:num w:numId="17">
    <w:abstractNumId w:val="3"/>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31"/>
  </w:num>
  <w:num w:numId="22">
    <w:abstractNumId w:val="27"/>
  </w:num>
  <w:num w:numId="23">
    <w:abstractNumId w:val="22"/>
  </w:num>
  <w:num w:numId="24">
    <w:abstractNumId w:val="12"/>
  </w:num>
  <w:num w:numId="25">
    <w:abstractNumId w:val="27"/>
  </w:num>
  <w:num w:numId="26">
    <w:abstractNumId w:val="31"/>
  </w:num>
  <w:num w:numId="27">
    <w:abstractNumId w:val="13"/>
  </w:num>
  <w:num w:numId="28">
    <w:abstractNumId w:val="28"/>
  </w:num>
  <w:num w:numId="29">
    <w:abstractNumId w:val="5"/>
  </w:num>
  <w:num w:numId="30">
    <w:abstractNumId w:val="30"/>
  </w:num>
  <w:num w:numId="31">
    <w:abstractNumId w:val="0"/>
  </w:num>
  <w:num w:numId="32">
    <w:abstractNumId w:val="33"/>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8"/>
  </w:num>
  <w:num w:numId="36">
    <w:abstractNumId w:val="25"/>
  </w:num>
  <w:num w:numId="37">
    <w:abstractNumId w:val="17"/>
  </w:num>
  <w:num w:numId="38">
    <w:abstractNumId w:val="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E67DA"/>
    <w:rsid w:val="00000C71"/>
    <w:rsid w:val="00007953"/>
    <w:rsid w:val="00010D1C"/>
    <w:rsid w:val="000115EA"/>
    <w:rsid w:val="00012AA9"/>
    <w:rsid w:val="00013EAF"/>
    <w:rsid w:val="00014468"/>
    <w:rsid w:val="000151C6"/>
    <w:rsid w:val="00015C4B"/>
    <w:rsid w:val="00016FD3"/>
    <w:rsid w:val="00017380"/>
    <w:rsid w:val="000233EE"/>
    <w:rsid w:val="00023F57"/>
    <w:rsid w:val="000252C5"/>
    <w:rsid w:val="00032485"/>
    <w:rsid w:val="00033EF4"/>
    <w:rsid w:val="00035982"/>
    <w:rsid w:val="0005273A"/>
    <w:rsid w:val="00052AB0"/>
    <w:rsid w:val="00062350"/>
    <w:rsid w:val="00071EE4"/>
    <w:rsid w:val="00076BB1"/>
    <w:rsid w:val="000773CA"/>
    <w:rsid w:val="000775AE"/>
    <w:rsid w:val="0008070D"/>
    <w:rsid w:val="0008229D"/>
    <w:rsid w:val="00083C68"/>
    <w:rsid w:val="000858A3"/>
    <w:rsid w:val="0008698E"/>
    <w:rsid w:val="00087148"/>
    <w:rsid w:val="00087F1A"/>
    <w:rsid w:val="00092584"/>
    <w:rsid w:val="00092F8C"/>
    <w:rsid w:val="00094227"/>
    <w:rsid w:val="00094C4C"/>
    <w:rsid w:val="000953C0"/>
    <w:rsid w:val="000974B7"/>
    <w:rsid w:val="000A1FC4"/>
    <w:rsid w:val="000A2F7C"/>
    <w:rsid w:val="000A5A25"/>
    <w:rsid w:val="000B0483"/>
    <w:rsid w:val="000B0931"/>
    <w:rsid w:val="000B1469"/>
    <w:rsid w:val="000B3397"/>
    <w:rsid w:val="000B35EF"/>
    <w:rsid w:val="000B7B57"/>
    <w:rsid w:val="000C0B0F"/>
    <w:rsid w:val="000C623C"/>
    <w:rsid w:val="000D04BF"/>
    <w:rsid w:val="000D5657"/>
    <w:rsid w:val="000D7D02"/>
    <w:rsid w:val="000F372D"/>
    <w:rsid w:val="00101F63"/>
    <w:rsid w:val="00105CF0"/>
    <w:rsid w:val="00112E35"/>
    <w:rsid w:val="0011339E"/>
    <w:rsid w:val="0011454D"/>
    <w:rsid w:val="00115DC7"/>
    <w:rsid w:val="00116F8E"/>
    <w:rsid w:val="00122E7B"/>
    <w:rsid w:val="00126A01"/>
    <w:rsid w:val="00130009"/>
    <w:rsid w:val="00134429"/>
    <w:rsid w:val="00136130"/>
    <w:rsid w:val="00140778"/>
    <w:rsid w:val="0014103D"/>
    <w:rsid w:val="00146C94"/>
    <w:rsid w:val="00150F36"/>
    <w:rsid w:val="00161155"/>
    <w:rsid w:val="001666A8"/>
    <w:rsid w:val="001719FE"/>
    <w:rsid w:val="001746F9"/>
    <w:rsid w:val="00174EF5"/>
    <w:rsid w:val="00177220"/>
    <w:rsid w:val="001774DC"/>
    <w:rsid w:val="00181AB4"/>
    <w:rsid w:val="001867EB"/>
    <w:rsid w:val="001900FD"/>
    <w:rsid w:val="001938E0"/>
    <w:rsid w:val="00194BE7"/>
    <w:rsid w:val="001962C7"/>
    <w:rsid w:val="001A047A"/>
    <w:rsid w:val="001A0F6A"/>
    <w:rsid w:val="001A707D"/>
    <w:rsid w:val="001B57C6"/>
    <w:rsid w:val="001C003D"/>
    <w:rsid w:val="001C0602"/>
    <w:rsid w:val="001C3B83"/>
    <w:rsid w:val="001D273F"/>
    <w:rsid w:val="001D3877"/>
    <w:rsid w:val="001D3A1F"/>
    <w:rsid w:val="001D4B1C"/>
    <w:rsid w:val="001D4DA2"/>
    <w:rsid w:val="001D7390"/>
    <w:rsid w:val="001E1D6D"/>
    <w:rsid w:val="001E25E5"/>
    <w:rsid w:val="001F28BF"/>
    <w:rsid w:val="001F5EDA"/>
    <w:rsid w:val="001F7B4D"/>
    <w:rsid w:val="0020139C"/>
    <w:rsid w:val="00210A20"/>
    <w:rsid w:val="002168B2"/>
    <w:rsid w:val="00220F0D"/>
    <w:rsid w:val="00222879"/>
    <w:rsid w:val="00224900"/>
    <w:rsid w:val="00225D18"/>
    <w:rsid w:val="002307D4"/>
    <w:rsid w:val="00231071"/>
    <w:rsid w:val="00231420"/>
    <w:rsid w:val="00234C44"/>
    <w:rsid w:val="00240B9E"/>
    <w:rsid w:val="00241175"/>
    <w:rsid w:val="00243CE7"/>
    <w:rsid w:val="002465D6"/>
    <w:rsid w:val="002514CD"/>
    <w:rsid w:val="002521F1"/>
    <w:rsid w:val="002576E1"/>
    <w:rsid w:val="00266208"/>
    <w:rsid w:val="00267882"/>
    <w:rsid w:val="00267F54"/>
    <w:rsid w:val="00274891"/>
    <w:rsid w:val="002758D9"/>
    <w:rsid w:val="00277106"/>
    <w:rsid w:val="0027795A"/>
    <w:rsid w:val="00277FDE"/>
    <w:rsid w:val="002826D9"/>
    <w:rsid w:val="00283519"/>
    <w:rsid w:val="002859CA"/>
    <w:rsid w:val="002875B8"/>
    <w:rsid w:val="0029687C"/>
    <w:rsid w:val="00297166"/>
    <w:rsid w:val="002A00B0"/>
    <w:rsid w:val="002A6672"/>
    <w:rsid w:val="002A7517"/>
    <w:rsid w:val="002B0657"/>
    <w:rsid w:val="002B2A2E"/>
    <w:rsid w:val="002B2EDE"/>
    <w:rsid w:val="002B33CC"/>
    <w:rsid w:val="002B4419"/>
    <w:rsid w:val="002B5B3B"/>
    <w:rsid w:val="002B5CC7"/>
    <w:rsid w:val="002B63EF"/>
    <w:rsid w:val="002C0E13"/>
    <w:rsid w:val="002C1981"/>
    <w:rsid w:val="002C353B"/>
    <w:rsid w:val="002C4EBF"/>
    <w:rsid w:val="002C505A"/>
    <w:rsid w:val="002C597A"/>
    <w:rsid w:val="002C6C0D"/>
    <w:rsid w:val="002C7245"/>
    <w:rsid w:val="002D013E"/>
    <w:rsid w:val="002E0BB9"/>
    <w:rsid w:val="002E4B3F"/>
    <w:rsid w:val="002E63C8"/>
    <w:rsid w:val="002E6DB6"/>
    <w:rsid w:val="002E6F1D"/>
    <w:rsid w:val="002F3C4F"/>
    <w:rsid w:val="002F7E34"/>
    <w:rsid w:val="00300369"/>
    <w:rsid w:val="00305BE3"/>
    <w:rsid w:val="00307244"/>
    <w:rsid w:val="00310C3D"/>
    <w:rsid w:val="0031143D"/>
    <w:rsid w:val="003134CD"/>
    <w:rsid w:val="00313F98"/>
    <w:rsid w:val="00317591"/>
    <w:rsid w:val="00320E0B"/>
    <w:rsid w:val="003225CF"/>
    <w:rsid w:val="00324EB7"/>
    <w:rsid w:val="003264BD"/>
    <w:rsid w:val="00330060"/>
    <w:rsid w:val="00332515"/>
    <w:rsid w:val="003326FE"/>
    <w:rsid w:val="00332A10"/>
    <w:rsid w:val="003356E2"/>
    <w:rsid w:val="00344EC4"/>
    <w:rsid w:val="00345459"/>
    <w:rsid w:val="00350040"/>
    <w:rsid w:val="00350A7B"/>
    <w:rsid w:val="00357A0A"/>
    <w:rsid w:val="00360E91"/>
    <w:rsid w:val="00361DD4"/>
    <w:rsid w:val="00364814"/>
    <w:rsid w:val="00367DA7"/>
    <w:rsid w:val="00370B14"/>
    <w:rsid w:val="003753A4"/>
    <w:rsid w:val="00390B68"/>
    <w:rsid w:val="00390D22"/>
    <w:rsid w:val="003936B0"/>
    <w:rsid w:val="003A107E"/>
    <w:rsid w:val="003A1B20"/>
    <w:rsid w:val="003A1D80"/>
    <w:rsid w:val="003B1D37"/>
    <w:rsid w:val="003B3D89"/>
    <w:rsid w:val="003B6F40"/>
    <w:rsid w:val="003B770C"/>
    <w:rsid w:val="003C69EC"/>
    <w:rsid w:val="003D1123"/>
    <w:rsid w:val="003D31B6"/>
    <w:rsid w:val="003D571A"/>
    <w:rsid w:val="003E243B"/>
    <w:rsid w:val="003E4CE5"/>
    <w:rsid w:val="003E5759"/>
    <w:rsid w:val="003E5A8D"/>
    <w:rsid w:val="003F12C8"/>
    <w:rsid w:val="003F18DD"/>
    <w:rsid w:val="003F3BBE"/>
    <w:rsid w:val="003F5F04"/>
    <w:rsid w:val="0040452A"/>
    <w:rsid w:val="004056AB"/>
    <w:rsid w:val="00405787"/>
    <w:rsid w:val="004064BD"/>
    <w:rsid w:val="004069DD"/>
    <w:rsid w:val="00407CA0"/>
    <w:rsid w:val="0041181D"/>
    <w:rsid w:val="0041186B"/>
    <w:rsid w:val="004147E2"/>
    <w:rsid w:val="0041507A"/>
    <w:rsid w:val="00415A43"/>
    <w:rsid w:val="00415DA2"/>
    <w:rsid w:val="00415E12"/>
    <w:rsid w:val="0042152E"/>
    <w:rsid w:val="00421609"/>
    <w:rsid w:val="00422D05"/>
    <w:rsid w:val="00424608"/>
    <w:rsid w:val="00425C7A"/>
    <w:rsid w:val="00427ECF"/>
    <w:rsid w:val="00432D3A"/>
    <w:rsid w:val="004340A8"/>
    <w:rsid w:val="00434101"/>
    <w:rsid w:val="004436EE"/>
    <w:rsid w:val="004464B9"/>
    <w:rsid w:val="0045092D"/>
    <w:rsid w:val="00452208"/>
    <w:rsid w:val="004533A1"/>
    <w:rsid w:val="004543C4"/>
    <w:rsid w:val="0045730B"/>
    <w:rsid w:val="00461F24"/>
    <w:rsid w:val="0046221A"/>
    <w:rsid w:val="0046347A"/>
    <w:rsid w:val="00466F1D"/>
    <w:rsid w:val="00472B6E"/>
    <w:rsid w:val="0047313C"/>
    <w:rsid w:val="00473FCB"/>
    <w:rsid w:val="004849EE"/>
    <w:rsid w:val="00484ECC"/>
    <w:rsid w:val="0048600F"/>
    <w:rsid w:val="00486ACF"/>
    <w:rsid w:val="004936B5"/>
    <w:rsid w:val="004A03A2"/>
    <w:rsid w:val="004A215E"/>
    <w:rsid w:val="004A2FBC"/>
    <w:rsid w:val="004A3D5A"/>
    <w:rsid w:val="004A5418"/>
    <w:rsid w:val="004A6E6C"/>
    <w:rsid w:val="004B2E5F"/>
    <w:rsid w:val="004B317D"/>
    <w:rsid w:val="004B4DCC"/>
    <w:rsid w:val="004B5CE9"/>
    <w:rsid w:val="004B6651"/>
    <w:rsid w:val="004C1263"/>
    <w:rsid w:val="004C182A"/>
    <w:rsid w:val="004C36CF"/>
    <w:rsid w:val="004C5C82"/>
    <w:rsid w:val="004C6A61"/>
    <w:rsid w:val="004C6E63"/>
    <w:rsid w:val="004C78F0"/>
    <w:rsid w:val="004D0985"/>
    <w:rsid w:val="004D11A8"/>
    <w:rsid w:val="004D4547"/>
    <w:rsid w:val="004E1226"/>
    <w:rsid w:val="004E174F"/>
    <w:rsid w:val="004E2915"/>
    <w:rsid w:val="004E60A6"/>
    <w:rsid w:val="004F0040"/>
    <w:rsid w:val="004F6FF9"/>
    <w:rsid w:val="0050123E"/>
    <w:rsid w:val="005013C5"/>
    <w:rsid w:val="00504B8F"/>
    <w:rsid w:val="00512377"/>
    <w:rsid w:val="00513A6C"/>
    <w:rsid w:val="005145BA"/>
    <w:rsid w:val="005167E9"/>
    <w:rsid w:val="005219AB"/>
    <w:rsid w:val="00527CE3"/>
    <w:rsid w:val="005313F5"/>
    <w:rsid w:val="00533F09"/>
    <w:rsid w:val="00535824"/>
    <w:rsid w:val="005371A2"/>
    <w:rsid w:val="00542D04"/>
    <w:rsid w:val="005542B2"/>
    <w:rsid w:val="005614B3"/>
    <w:rsid w:val="00570C9B"/>
    <w:rsid w:val="00571413"/>
    <w:rsid w:val="00576128"/>
    <w:rsid w:val="00577406"/>
    <w:rsid w:val="00581ED8"/>
    <w:rsid w:val="00582022"/>
    <w:rsid w:val="00586EA7"/>
    <w:rsid w:val="0059209D"/>
    <w:rsid w:val="00594279"/>
    <w:rsid w:val="005A0A92"/>
    <w:rsid w:val="005A33A3"/>
    <w:rsid w:val="005A363C"/>
    <w:rsid w:val="005A5A73"/>
    <w:rsid w:val="005B151F"/>
    <w:rsid w:val="005B3CB5"/>
    <w:rsid w:val="005B5851"/>
    <w:rsid w:val="005C1F9B"/>
    <w:rsid w:val="005C3FC0"/>
    <w:rsid w:val="005D7003"/>
    <w:rsid w:val="005D70A8"/>
    <w:rsid w:val="005D7769"/>
    <w:rsid w:val="005D7F63"/>
    <w:rsid w:val="005E11C3"/>
    <w:rsid w:val="005E4427"/>
    <w:rsid w:val="005E5057"/>
    <w:rsid w:val="005E5411"/>
    <w:rsid w:val="005F5460"/>
    <w:rsid w:val="005F70FB"/>
    <w:rsid w:val="0060068C"/>
    <w:rsid w:val="00605333"/>
    <w:rsid w:val="006077B6"/>
    <w:rsid w:val="00616688"/>
    <w:rsid w:val="006177FC"/>
    <w:rsid w:val="006214B1"/>
    <w:rsid w:val="00621E84"/>
    <w:rsid w:val="00623F89"/>
    <w:rsid w:val="00624499"/>
    <w:rsid w:val="00630C50"/>
    <w:rsid w:val="0063112B"/>
    <w:rsid w:val="00636CF6"/>
    <w:rsid w:val="0063703F"/>
    <w:rsid w:val="0064034A"/>
    <w:rsid w:val="006427E6"/>
    <w:rsid w:val="00643801"/>
    <w:rsid w:val="00643882"/>
    <w:rsid w:val="0064510D"/>
    <w:rsid w:val="00645453"/>
    <w:rsid w:val="00650484"/>
    <w:rsid w:val="006520EF"/>
    <w:rsid w:val="00652AFA"/>
    <w:rsid w:val="00663DF0"/>
    <w:rsid w:val="00665534"/>
    <w:rsid w:val="0066569B"/>
    <w:rsid w:val="00665DB7"/>
    <w:rsid w:val="006713C1"/>
    <w:rsid w:val="00677971"/>
    <w:rsid w:val="00677B3F"/>
    <w:rsid w:val="0068034A"/>
    <w:rsid w:val="00680EE8"/>
    <w:rsid w:val="00682A91"/>
    <w:rsid w:val="00683FDD"/>
    <w:rsid w:val="00687547"/>
    <w:rsid w:val="006901E2"/>
    <w:rsid w:val="006912B2"/>
    <w:rsid w:val="0069133E"/>
    <w:rsid w:val="00691C04"/>
    <w:rsid w:val="006A1644"/>
    <w:rsid w:val="006A3F49"/>
    <w:rsid w:val="006A44BF"/>
    <w:rsid w:val="006B0421"/>
    <w:rsid w:val="006B0760"/>
    <w:rsid w:val="006B3304"/>
    <w:rsid w:val="006B4300"/>
    <w:rsid w:val="006B746A"/>
    <w:rsid w:val="006B7611"/>
    <w:rsid w:val="006C1046"/>
    <w:rsid w:val="006C1796"/>
    <w:rsid w:val="006C2F7F"/>
    <w:rsid w:val="006C3920"/>
    <w:rsid w:val="006C5BE2"/>
    <w:rsid w:val="006C685F"/>
    <w:rsid w:val="006D1A7A"/>
    <w:rsid w:val="006D51AD"/>
    <w:rsid w:val="006D6DE2"/>
    <w:rsid w:val="006E5058"/>
    <w:rsid w:val="006E5E68"/>
    <w:rsid w:val="006E7438"/>
    <w:rsid w:val="006F208A"/>
    <w:rsid w:val="006F61D6"/>
    <w:rsid w:val="00705AFD"/>
    <w:rsid w:val="00712138"/>
    <w:rsid w:val="00720D4A"/>
    <w:rsid w:val="00722F5A"/>
    <w:rsid w:val="00724244"/>
    <w:rsid w:val="007265DC"/>
    <w:rsid w:val="00731D6E"/>
    <w:rsid w:val="00734265"/>
    <w:rsid w:val="00736B81"/>
    <w:rsid w:val="00741653"/>
    <w:rsid w:val="0074335A"/>
    <w:rsid w:val="00744180"/>
    <w:rsid w:val="00746E25"/>
    <w:rsid w:val="00755676"/>
    <w:rsid w:val="0075734A"/>
    <w:rsid w:val="00764A5A"/>
    <w:rsid w:val="00764B1B"/>
    <w:rsid w:val="007653FC"/>
    <w:rsid w:val="00766B99"/>
    <w:rsid w:val="00771667"/>
    <w:rsid w:val="00773711"/>
    <w:rsid w:val="007750E4"/>
    <w:rsid w:val="00777E84"/>
    <w:rsid w:val="00777F0B"/>
    <w:rsid w:val="00777F26"/>
    <w:rsid w:val="007813CC"/>
    <w:rsid w:val="007924A0"/>
    <w:rsid w:val="00796634"/>
    <w:rsid w:val="00797BAF"/>
    <w:rsid w:val="007A13F6"/>
    <w:rsid w:val="007A41DA"/>
    <w:rsid w:val="007A69CE"/>
    <w:rsid w:val="007B01CD"/>
    <w:rsid w:val="007B3692"/>
    <w:rsid w:val="007B7DFF"/>
    <w:rsid w:val="007C02C5"/>
    <w:rsid w:val="007C76F8"/>
    <w:rsid w:val="007C788F"/>
    <w:rsid w:val="007C7D40"/>
    <w:rsid w:val="007D053E"/>
    <w:rsid w:val="007D4D6C"/>
    <w:rsid w:val="007E1892"/>
    <w:rsid w:val="007E45BF"/>
    <w:rsid w:val="007E496E"/>
    <w:rsid w:val="007E59F9"/>
    <w:rsid w:val="007E67DA"/>
    <w:rsid w:val="007E6C4D"/>
    <w:rsid w:val="007F7417"/>
    <w:rsid w:val="008050F3"/>
    <w:rsid w:val="0081070C"/>
    <w:rsid w:val="00810BA6"/>
    <w:rsid w:val="008166F8"/>
    <w:rsid w:val="00816B87"/>
    <w:rsid w:val="0082022B"/>
    <w:rsid w:val="0082504E"/>
    <w:rsid w:val="0082668F"/>
    <w:rsid w:val="00830769"/>
    <w:rsid w:val="0083314D"/>
    <w:rsid w:val="00834481"/>
    <w:rsid w:val="008345C4"/>
    <w:rsid w:val="00835832"/>
    <w:rsid w:val="00836E0F"/>
    <w:rsid w:val="0084385F"/>
    <w:rsid w:val="00844F5E"/>
    <w:rsid w:val="00847080"/>
    <w:rsid w:val="00850A9D"/>
    <w:rsid w:val="00856070"/>
    <w:rsid w:val="008561CC"/>
    <w:rsid w:val="008563B4"/>
    <w:rsid w:val="00856BD8"/>
    <w:rsid w:val="00865809"/>
    <w:rsid w:val="00865FB6"/>
    <w:rsid w:val="00867E4A"/>
    <w:rsid w:val="008720E1"/>
    <w:rsid w:val="00875215"/>
    <w:rsid w:val="008815BF"/>
    <w:rsid w:val="00890B65"/>
    <w:rsid w:val="00890C2C"/>
    <w:rsid w:val="008914D9"/>
    <w:rsid w:val="00892ED5"/>
    <w:rsid w:val="00894C03"/>
    <w:rsid w:val="008A2C76"/>
    <w:rsid w:val="008A5A88"/>
    <w:rsid w:val="008A71B6"/>
    <w:rsid w:val="008B278F"/>
    <w:rsid w:val="008B3FF9"/>
    <w:rsid w:val="008B505D"/>
    <w:rsid w:val="008B591C"/>
    <w:rsid w:val="008C04FA"/>
    <w:rsid w:val="008C0B81"/>
    <w:rsid w:val="008C194F"/>
    <w:rsid w:val="008C4270"/>
    <w:rsid w:val="008C53AD"/>
    <w:rsid w:val="008C58CB"/>
    <w:rsid w:val="008C5C8C"/>
    <w:rsid w:val="008C5D00"/>
    <w:rsid w:val="008C7E5E"/>
    <w:rsid w:val="008D0FA7"/>
    <w:rsid w:val="008D736D"/>
    <w:rsid w:val="008E12F3"/>
    <w:rsid w:val="008E246B"/>
    <w:rsid w:val="008F2580"/>
    <w:rsid w:val="008F7ADE"/>
    <w:rsid w:val="008F7B1C"/>
    <w:rsid w:val="009020C7"/>
    <w:rsid w:val="00902B75"/>
    <w:rsid w:val="00906C8D"/>
    <w:rsid w:val="0091405C"/>
    <w:rsid w:val="00916A80"/>
    <w:rsid w:val="009173E8"/>
    <w:rsid w:val="009177E6"/>
    <w:rsid w:val="009210FE"/>
    <w:rsid w:val="0092248B"/>
    <w:rsid w:val="00925992"/>
    <w:rsid w:val="00926DB0"/>
    <w:rsid w:val="009279ED"/>
    <w:rsid w:val="0093119D"/>
    <w:rsid w:val="00934F42"/>
    <w:rsid w:val="009358CC"/>
    <w:rsid w:val="009372BA"/>
    <w:rsid w:val="0094020A"/>
    <w:rsid w:val="0094034E"/>
    <w:rsid w:val="009415EC"/>
    <w:rsid w:val="009430F5"/>
    <w:rsid w:val="009437A4"/>
    <w:rsid w:val="00945567"/>
    <w:rsid w:val="00952984"/>
    <w:rsid w:val="009529CC"/>
    <w:rsid w:val="00954102"/>
    <w:rsid w:val="00955C43"/>
    <w:rsid w:val="00960FCD"/>
    <w:rsid w:val="009624B0"/>
    <w:rsid w:val="00962714"/>
    <w:rsid w:val="00963F2E"/>
    <w:rsid w:val="009641EB"/>
    <w:rsid w:val="009711EB"/>
    <w:rsid w:val="00972E9B"/>
    <w:rsid w:val="00973BA8"/>
    <w:rsid w:val="00974A46"/>
    <w:rsid w:val="0097615C"/>
    <w:rsid w:val="00984697"/>
    <w:rsid w:val="009850DE"/>
    <w:rsid w:val="009854C0"/>
    <w:rsid w:val="00993A25"/>
    <w:rsid w:val="00994C42"/>
    <w:rsid w:val="00995999"/>
    <w:rsid w:val="00997617"/>
    <w:rsid w:val="009A35EA"/>
    <w:rsid w:val="009C64FA"/>
    <w:rsid w:val="009C6A95"/>
    <w:rsid w:val="009C6AA3"/>
    <w:rsid w:val="009D451F"/>
    <w:rsid w:val="009D4FC5"/>
    <w:rsid w:val="009F5787"/>
    <w:rsid w:val="00A05F7B"/>
    <w:rsid w:val="00A12BC4"/>
    <w:rsid w:val="00A1736B"/>
    <w:rsid w:val="00A20063"/>
    <w:rsid w:val="00A216F5"/>
    <w:rsid w:val="00A21790"/>
    <w:rsid w:val="00A2559B"/>
    <w:rsid w:val="00A34B47"/>
    <w:rsid w:val="00A41309"/>
    <w:rsid w:val="00A43BC4"/>
    <w:rsid w:val="00A45E37"/>
    <w:rsid w:val="00A50E0E"/>
    <w:rsid w:val="00A560A6"/>
    <w:rsid w:val="00A57030"/>
    <w:rsid w:val="00A601BD"/>
    <w:rsid w:val="00A61589"/>
    <w:rsid w:val="00A67B3C"/>
    <w:rsid w:val="00A67F4F"/>
    <w:rsid w:val="00A70450"/>
    <w:rsid w:val="00A7252E"/>
    <w:rsid w:val="00A739F7"/>
    <w:rsid w:val="00A74785"/>
    <w:rsid w:val="00A74A10"/>
    <w:rsid w:val="00A75991"/>
    <w:rsid w:val="00A764BA"/>
    <w:rsid w:val="00A82052"/>
    <w:rsid w:val="00A94C04"/>
    <w:rsid w:val="00A95BFA"/>
    <w:rsid w:val="00A96E97"/>
    <w:rsid w:val="00AA2C99"/>
    <w:rsid w:val="00AA6279"/>
    <w:rsid w:val="00AB29B8"/>
    <w:rsid w:val="00AB62E7"/>
    <w:rsid w:val="00AC0658"/>
    <w:rsid w:val="00AC0B33"/>
    <w:rsid w:val="00AC1C8D"/>
    <w:rsid w:val="00AC4C13"/>
    <w:rsid w:val="00AD271F"/>
    <w:rsid w:val="00AD2B56"/>
    <w:rsid w:val="00AE0CD4"/>
    <w:rsid w:val="00AE3DD3"/>
    <w:rsid w:val="00AE5F54"/>
    <w:rsid w:val="00AE7A45"/>
    <w:rsid w:val="00AF2009"/>
    <w:rsid w:val="00AF3622"/>
    <w:rsid w:val="00AF3686"/>
    <w:rsid w:val="00AF6378"/>
    <w:rsid w:val="00AF6728"/>
    <w:rsid w:val="00B04FD8"/>
    <w:rsid w:val="00B10AB0"/>
    <w:rsid w:val="00B17EB6"/>
    <w:rsid w:val="00B22403"/>
    <w:rsid w:val="00B23E55"/>
    <w:rsid w:val="00B37C6E"/>
    <w:rsid w:val="00B4413D"/>
    <w:rsid w:val="00B51871"/>
    <w:rsid w:val="00B604C6"/>
    <w:rsid w:val="00B61969"/>
    <w:rsid w:val="00B61D56"/>
    <w:rsid w:val="00B6323B"/>
    <w:rsid w:val="00B6664D"/>
    <w:rsid w:val="00B717B8"/>
    <w:rsid w:val="00B75569"/>
    <w:rsid w:val="00B909D4"/>
    <w:rsid w:val="00B923C4"/>
    <w:rsid w:val="00B93C0B"/>
    <w:rsid w:val="00B96EF1"/>
    <w:rsid w:val="00BA36F3"/>
    <w:rsid w:val="00BA3DE4"/>
    <w:rsid w:val="00BA791E"/>
    <w:rsid w:val="00BC0E50"/>
    <w:rsid w:val="00BC2201"/>
    <w:rsid w:val="00BC70DA"/>
    <w:rsid w:val="00BD0E69"/>
    <w:rsid w:val="00BD334B"/>
    <w:rsid w:val="00BD56F7"/>
    <w:rsid w:val="00BD5999"/>
    <w:rsid w:val="00BD750A"/>
    <w:rsid w:val="00BD7FB7"/>
    <w:rsid w:val="00BE0276"/>
    <w:rsid w:val="00BE0AF1"/>
    <w:rsid w:val="00BE1E95"/>
    <w:rsid w:val="00BE4634"/>
    <w:rsid w:val="00BE6033"/>
    <w:rsid w:val="00BE6578"/>
    <w:rsid w:val="00BF1122"/>
    <w:rsid w:val="00BF226F"/>
    <w:rsid w:val="00BF3DC6"/>
    <w:rsid w:val="00BF4C22"/>
    <w:rsid w:val="00C022CB"/>
    <w:rsid w:val="00C108B2"/>
    <w:rsid w:val="00C10F81"/>
    <w:rsid w:val="00C11C47"/>
    <w:rsid w:val="00C13A33"/>
    <w:rsid w:val="00C164DE"/>
    <w:rsid w:val="00C2074F"/>
    <w:rsid w:val="00C24E1B"/>
    <w:rsid w:val="00C2550C"/>
    <w:rsid w:val="00C266FE"/>
    <w:rsid w:val="00C27CDB"/>
    <w:rsid w:val="00C3213C"/>
    <w:rsid w:val="00C337C4"/>
    <w:rsid w:val="00C33FB9"/>
    <w:rsid w:val="00C34051"/>
    <w:rsid w:val="00C3575C"/>
    <w:rsid w:val="00C358E9"/>
    <w:rsid w:val="00C36306"/>
    <w:rsid w:val="00C40E9E"/>
    <w:rsid w:val="00C418A5"/>
    <w:rsid w:val="00C42F0C"/>
    <w:rsid w:val="00C43C06"/>
    <w:rsid w:val="00C44876"/>
    <w:rsid w:val="00C4500C"/>
    <w:rsid w:val="00C55916"/>
    <w:rsid w:val="00C7036C"/>
    <w:rsid w:val="00C71A24"/>
    <w:rsid w:val="00C75044"/>
    <w:rsid w:val="00C755B7"/>
    <w:rsid w:val="00C8022D"/>
    <w:rsid w:val="00C81521"/>
    <w:rsid w:val="00C82B53"/>
    <w:rsid w:val="00C83EFF"/>
    <w:rsid w:val="00C86BC1"/>
    <w:rsid w:val="00C91F47"/>
    <w:rsid w:val="00C92A9E"/>
    <w:rsid w:val="00C92E06"/>
    <w:rsid w:val="00C95FD9"/>
    <w:rsid w:val="00CA17D8"/>
    <w:rsid w:val="00CA3439"/>
    <w:rsid w:val="00CB038D"/>
    <w:rsid w:val="00CB15E3"/>
    <w:rsid w:val="00CB44C4"/>
    <w:rsid w:val="00CB5826"/>
    <w:rsid w:val="00CB6221"/>
    <w:rsid w:val="00CB6973"/>
    <w:rsid w:val="00CB6B87"/>
    <w:rsid w:val="00CC0031"/>
    <w:rsid w:val="00CC2F29"/>
    <w:rsid w:val="00CC5FF9"/>
    <w:rsid w:val="00CD01F8"/>
    <w:rsid w:val="00CD1E70"/>
    <w:rsid w:val="00CD2B4B"/>
    <w:rsid w:val="00CD3F29"/>
    <w:rsid w:val="00CE2012"/>
    <w:rsid w:val="00CE2127"/>
    <w:rsid w:val="00CE231F"/>
    <w:rsid w:val="00CE2EC3"/>
    <w:rsid w:val="00CE57ED"/>
    <w:rsid w:val="00CF1DB6"/>
    <w:rsid w:val="00CF51DD"/>
    <w:rsid w:val="00CF530E"/>
    <w:rsid w:val="00CF63E9"/>
    <w:rsid w:val="00D01EEA"/>
    <w:rsid w:val="00D02743"/>
    <w:rsid w:val="00D02AAA"/>
    <w:rsid w:val="00D03503"/>
    <w:rsid w:val="00D057B9"/>
    <w:rsid w:val="00D11F82"/>
    <w:rsid w:val="00D17C84"/>
    <w:rsid w:val="00D20B36"/>
    <w:rsid w:val="00D21CEE"/>
    <w:rsid w:val="00D223FC"/>
    <w:rsid w:val="00D31371"/>
    <w:rsid w:val="00D3162A"/>
    <w:rsid w:val="00D354A5"/>
    <w:rsid w:val="00D36F89"/>
    <w:rsid w:val="00D373F6"/>
    <w:rsid w:val="00D41EC6"/>
    <w:rsid w:val="00D42028"/>
    <w:rsid w:val="00D43022"/>
    <w:rsid w:val="00D46656"/>
    <w:rsid w:val="00D4745E"/>
    <w:rsid w:val="00D545B9"/>
    <w:rsid w:val="00D55F0D"/>
    <w:rsid w:val="00D57780"/>
    <w:rsid w:val="00D61304"/>
    <w:rsid w:val="00D63637"/>
    <w:rsid w:val="00D677CE"/>
    <w:rsid w:val="00D727E2"/>
    <w:rsid w:val="00D73327"/>
    <w:rsid w:val="00D74AA0"/>
    <w:rsid w:val="00D74EAD"/>
    <w:rsid w:val="00D77759"/>
    <w:rsid w:val="00D8438C"/>
    <w:rsid w:val="00D858A3"/>
    <w:rsid w:val="00D91454"/>
    <w:rsid w:val="00D93C96"/>
    <w:rsid w:val="00DA519D"/>
    <w:rsid w:val="00DA7086"/>
    <w:rsid w:val="00DB097C"/>
    <w:rsid w:val="00DB1ECB"/>
    <w:rsid w:val="00DB7E23"/>
    <w:rsid w:val="00DC2507"/>
    <w:rsid w:val="00DD1E45"/>
    <w:rsid w:val="00DD2B56"/>
    <w:rsid w:val="00DD57DE"/>
    <w:rsid w:val="00DD6365"/>
    <w:rsid w:val="00DE0677"/>
    <w:rsid w:val="00DE13A5"/>
    <w:rsid w:val="00DE1B7F"/>
    <w:rsid w:val="00DE3692"/>
    <w:rsid w:val="00DF5CA6"/>
    <w:rsid w:val="00DF7592"/>
    <w:rsid w:val="00E07285"/>
    <w:rsid w:val="00E10511"/>
    <w:rsid w:val="00E139AD"/>
    <w:rsid w:val="00E13C8D"/>
    <w:rsid w:val="00E17319"/>
    <w:rsid w:val="00E20462"/>
    <w:rsid w:val="00E21668"/>
    <w:rsid w:val="00E2362F"/>
    <w:rsid w:val="00E25394"/>
    <w:rsid w:val="00E26304"/>
    <w:rsid w:val="00E26F1D"/>
    <w:rsid w:val="00E33154"/>
    <w:rsid w:val="00E35A75"/>
    <w:rsid w:val="00E36D35"/>
    <w:rsid w:val="00E41E7C"/>
    <w:rsid w:val="00E46F9E"/>
    <w:rsid w:val="00E51176"/>
    <w:rsid w:val="00E5177D"/>
    <w:rsid w:val="00E527CF"/>
    <w:rsid w:val="00E52E6A"/>
    <w:rsid w:val="00E54611"/>
    <w:rsid w:val="00E56DC2"/>
    <w:rsid w:val="00E60F83"/>
    <w:rsid w:val="00E61CC2"/>
    <w:rsid w:val="00E666CD"/>
    <w:rsid w:val="00E67D80"/>
    <w:rsid w:val="00E73E81"/>
    <w:rsid w:val="00E76484"/>
    <w:rsid w:val="00E83D50"/>
    <w:rsid w:val="00E868CF"/>
    <w:rsid w:val="00E917F8"/>
    <w:rsid w:val="00E92B6E"/>
    <w:rsid w:val="00E93353"/>
    <w:rsid w:val="00E93529"/>
    <w:rsid w:val="00EA1DEC"/>
    <w:rsid w:val="00EA5925"/>
    <w:rsid w:val="00EB08D1"/>
    <w:rsid w:val="00EB4995"/>
    <w:rsid w:val="00EB6415"/>
    <w:rsid w:val="00EB67FF"/>
    <w:rsid w:val="00EC3DFC"/>
    <w:rsid w:val="00EC5AF2"/>
    <w:rsid w:val="00EC7B55"/>
    <w:rsid w:val="00ED00F6"/>
    <w:rsid w:val="00ED5B0A"/>
    <w:rsid w:val="00EE055D"/>
    <w:rsid w:val="00EE05AB"/>
    <w:rsid w:val="00EE0B9A"/>
    <w:rsid w:val="00EE3DAC"/>
    <w:rsid w:val="00EE49BA"/>
    <w:rsid w:val="00EE5F13"/>
    <w:rsid w:val="00EF0D39"/>
    <w:rsid w:val="00EF1004"/>
    <w:rsid w:val="00EF3341"/>
    <w:rsid w:val="00EF5007"/>
    <w:rsid w:val="00F02006"/>
    <w:rsid w:val="00F038DD"/>
    <w:rsid w:val="00F04C3B"/>
    <w:rsid w:val="00F17F68"/>
    <w:rsid w:val="00F24495"/>
    <w:rsid w:val="00F311D8"/>
    <w:rsid w:val="00F31F57"/>
    <w:rsid w:val="00F34165"/>
    <w:rsid w:val="00F34C5F"/>
    <w:rsid w:val="00F43CC0"/>
    <w:rsid w:val="00F45C6D"/>
    <w:rsid w:val="00F4629C"/>
    <w:rsid w:val="00F57E8D"/>
    <w:rsid w:val="00F6041F"/>
    <w:rsid w:val="00F6534E"/>
    <w:rsid w:val="00F72162"/>
    <w:rsid w:val="00F75B57"/>
    <w:rsid w:val="00F75C9D"/>
    <w:rsid w:val="00F7656A"/>
    <w:rsid w:val="00F80442"/>
    <w:rsid w:val="00F81590"/>
    <w:rsid w:val="00F8475F"/>
    <w:rsid w:val="00F86785"/>
    <w:rsid w:val="00F91A8D"/>
    <w:rsid w:val="00F92A21"/>
    <w:rsid w:val="00F95B80"/>
    <w:rsid w:val="00F962DB"/>
    <w:rsid w:val="00F9775C"/>
    <w:rsid w:val="00FA4149"/>
    <w:rsid w:val="00FA6689"/>
    <w:rsid w:val="00FB26C0"/>
    <w:rsid w:val="00FB322B"/>
    <w:rsid w:val="00FB51B6"/>
    <w:rsid w:val="00FC5534"/>
    <w:rsid w:val="00FC7C03"/>
    <w:rsid w:val="00FD127D"/>
    <w:rsid w:val="00FD3985"/>
    <w:rsid w:val="00FD3AE1"/>
    <w:rsid w:val="00FE3966"/>
    <w:rsid w:val="00FF3512"/>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Straight Arrow Connector 17"/>
        <o:r id="V:Rule2" type="connector" idref="#Straight Arrow Connector 12"/>
        <o:r id="V:Rule3" type="connector" idref="#Straight Arrow Connector 18"/>
        <o:r id="V:Rule4" type="connector" idref="#Straight Arrow Connector 19"/>
        <o:r id="V:Rule5" type="connector" idref="#Straight Arrow Connector 13"/>
        <o:r id="V:Rule6" type="connector" idref="#Straight Arrow Connector 10"/>
        <o:r id="V:Rule7" type="connector" idref="#Straight Arrow Connector 11"/>
        <o:r id="V:Rule8" type="connector" idref="#Straight Arrow Connector 1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FB7"/>
    <w:pPr>
      <w:spacing w:before="100" w:beforeAutospacing="1" w:after="100" w:afterAutospacing="1"/>
    </w:pPr>
    <w:rPr>
      <w:rFonts w:ascii="Times New Roman" w:hAnsi="Times New Roman" w:cs="Times New Roman"/>
      <w:sz w:val="24"/>
      <w:szCs w:val="24"/>
      <w:lang w:bidi="kn-IN"/>
    </w:rPr>
  </w:style>
  <w:style w:type="paragraph" w:styleId="Heading1">
    <w:name w:val="heading 1"/>
    <w:basedOn w:val="Normal"/>
    <w:next w:val="Normal"/>
    <w:link w:val="Heading1Char"/>
    <w:uiPriority w:val="99"/>
    <w:qFormat/>
    <w:rsid w:val="00EE5F13"/>
    <w:pPr>
      <w:keepNext/>
      <w:spacing w:before="240" w:beforeAutospacing="0" w:after="60" w:afterAutospacing="0" w:line="276" w:lineRule="auto"/>
      <w:outlineLvl w:val="0"/>
    </w:pPr>
    <w:rPr>
      <w:rFonts w:ascii="Cambria" w:hAnsi="Cambria"/>
      <w:b/>
      <w:kern w:val="32"/>
      <w:sz w:val="32"/>
      <w:szCs w:val="20"/>
      <w:lang w:bidi="ar-SA"/>
    </w:rPr>
  </w:style>
  <w:style w:type="paragraph" w:styleId="Heading2">
    <w:name w:val="heading 2"/>
    <w:basedOn w:val="Normal"/>
    <w:next w:val="Normal"/>
    <w:link w:val="Heading2Char"/>
    <w:uiPriority w:val="99"/>
    <w:qFormat/>
    <w:rsid w:val="00EE5F13"/>
    <w:pPr>
      <w:keepNext/>
      <w:spacing w:before="240" w:beforeAutospacing="0" w:after="60" w:afterAutospacing="0" w:line="276" w:lineRule="auto"/>
      <w:outlineLvl w:val="1"/>
    </w:pPr>
    <w:rPr>
      <w:rFonts w:ascii="Cambria" w:hAnsi="Cambria"/>
      <w:b/>
      <w:i/>
      <w:sz w:val="28"/>
      <w:szCs w:val="20"/>
      <w:lang w:bidi="ar-SA"/>
    </w:rPr>
  </w:style>
  <w:style w:type="paragraph" w:styleId="Heading3">
    <w:name w:val="heading 3"/>
    <w:basedOn w:val="Normal"/>
    <w:next w:val="Normal"/>
    <w:link w:val="Heading3Char"/>
    <w:uiPriority w:val="99"/>
    <w:qFormat/>
    <w:rsid w:val="00EE5F13"/>
    <w:pPr>
      <w:keepNext/>
      <w:spacing w:before="240" w:beforeAutospacing="0" w:after="60" w:afterAutospacing="0" w:line="276" w:lineRule="auto"/>
      <w:outlineLvl w:val="2"/>
    </w:pPr>
    <w:rPr>
      <w:rFonts w:ascii="Cambria" w:hAnsi="Cambria"/>
      <w:b/>
      <w:sz w:val="26"/>
      <w:szCs w:val="20"/>
      <w:lang w:bidi="ar-SA"/>
    </w:rPr>
  </w:style>
  <w:style w:type="paragraph" w:styleId="Heading4">
    <w:name w:val="heading 4"/>
    <w:basedOn w:val="Normal"/>
    <w:next w:val="Normal"/>
    <w:link w:val="Heading4Char"/>
    <w:uiPriority w:val="99"/>
    <w:qFormat/>
    <w:rsid w:val="00EE5F13"/>
    <w:pPr>
      <w:keepNext/>
      <w:spacing w:before="240" w:beforeAutospacing="0" w:after="60" w:afterAutospacing="0" w:line="276" w:lineRule="auto"/>
      <w:outlineLvl w:val="3"/>
    </w:pPr>
    <w:rPr>
      <w:rFonts w:ascii="Calibri" w:hAnsi="Calibri"/>
      <w:b/>
      <w:sz w:val="28"/>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5F13"/>
    <w:rPr>
      <w:rFonts w:ascii="Cambria" w:hAnsi="Cambria"/>
      <w:b/>
      <w:kern w:val="32"/>
      <w:sz w:val="32"/>
      <w:lang w:val="en-US" w:eastAsia="en-US"/>
    </w:rPr>
  </w:style>
  <w:style w:type="character" w:customStyle="1" w:styleId="Heading2Char">
    <w:name w:val="Heading 2 Char"/>
    <w:basedOn w:val="DefaultParagraphFont"/>
    <w:link w:val="Heading2"/>
    <w:uiPriority w:val="99"/>
    <w:locked/>
    <w:rsid w:val="00EE5F13"/>
    <w:rPr>
      <w:rFonts w:ascii="Cambria" w:hAnsi="Cambria"/>
      <w:b/>
      <w:i/>
      <w:sz w:val="28"/>
      <w:lang w:val="en-US" w:eastAsia="en-US"/>
    </w:rPr>
  </w:style>
  <w:style w:type="character" w:customStyle="1" w:styleId="Heading3Char">
    <w:name w:val="Heading 3 Char"/>
    <w:basedOn w:val="DefaultParagraphFont"/>
    <w:link w:val="Heading3"/>
    <w:uiPriority w:val="99"/>
    <w:locked/>
    <w:rsid w:val="00EE5F13"/>
    <w:rPr>
      <w:rFonts w:ascii="Cambria" w:hAnsi="Cambria"/>
      <w:b/>
      <w:sz w:val="26"/>
      <w:lang w:val="en-US" w:eastAsia="en-US"/>
    </w:rPr>
  </w:style>
  <w:style w:type="character" w:customStyle="1" w:styleId="Heading4Char">
    <w:name w:val="Heading 4 Char"/>
    <w:basedOn w:val="DefaultParagraphFont"/>
    <w:link w:val="Heading4"/>
    <w:uiPriority w:val="99"/>
    <w:locked/>
    <w:rsid w:val="00EE5F13"/>
    <w:rPr>
      <w:rFonts w:ascii="Calibri" w:hAnsi="Calibri"/>
      <w:b/>
      <w:sz w:val="28"/>
      <w:lang w:val="en-US" w:eastAsia="en-US"/>
    </w:rPr>
  </w:style>
  <w:style w:type="paragraph" w:customStyle="1" w:styleId="ColorfulList-Accent11">
    <w:name w:val="Colorful List - Accent 11"/>
    <w:basedOn w:val="Normal"/>
    <w:uiPriority w:val="99"/>
    <w:rsid w:val="00677971"/>
    <w:pPr>
      <w:spacing w:before="0" w:beforeAutospacing="0" w:after="200" w:afterAutospacing="0" w:line="276" w:lineRule="auto"/>
      <w:ind w:left="720"/>
    </w:pPr>
    <w:rPr>
      <w:rFonts w:ascii="Calibri" w:hAnsi="Calibri"/>
      <w:sz w:val="22"/>
      <w:szCs w:val="22"/>
      <w:lang w:bidi="ar-SA"/>
    </w:rPr>
  </w:style>
  <w:style w:type="character" w:customStyle="1" w:styleId="apple-converted-space">
    <w:name w:val="apple-converted-space"/>
    <w:uiPriority w:val="99"/>
    <w:rsid w:val="00E868CF"/>
  </w:style>
  <w:style w:type="character" w:styleId="Hyperlink">
    <w:name w:val="Hyperlink"/>
    <w:basedOn w:val="DefaultParagraphFont"/>
    <w:uiPriority w:val="99"/>
    <w:rsid w:val="00E868CF"/>
    <w:rPr>
      <w:rFonts w:cs="Times New Roman"/>
      <w:color w:val="0000FF"/>
      <w:u w:val="single"/>
    </w:rPr>
  </w:style>
  <w:style w:type="paragraph" w:styleId="BalloonText">
    <w:name w:val="Balloon Text"/>
    <w:basedOn w:val="Normal"/>
    <w:link w:val="BalloonTextChar"/>
    <w:uiPriority w:val="99"/>
    <w:semiHidden/>
    <w:rsid w:val="004936B5"/>
    <w:pPr>
      <w:spacing w:before="0" w:beforeAutospacing="0" w:after="0" w:afterAutospacing="0"/>
    </w:pPr>
    <w:rPr>
      <w:rFonts w:ascii="Tahoma" w:hAnsi="Tahoma"/>
      <w:sz w:val="16"/>
      <w:szCs w:val="20"/>
      <w:lang w:bidi="ar-SA"/>
    </w:rPr>
  </w:style>
  <w:style w:type="character" w:customStyle="1" w:styleId="BalloonTextChar">
    <w:name w:val="Balloon Text Char"/>
    <w:basedOn w:val="DefaultParagraphFont"/>
    <w:link w:val="BalloonText"/>
    <w:uiPriority w:val="99"/>
    <w:semiHidden/>
    <w:locked/>
    <w:rsid w:val="004936B5"/>
    <w:rPr>
      <w:rFonts w:ascii="Tahoma" w:hAnsi="Tahoma"/>
      <w:sz w:val="16"/>
    </w:rPr>
  </w:style>
  <w:style w:type="paragraph" w:styleId="Header">
    <w:name w:val="header"/>
    <w:basedOn w:val="Normal"/>
    <w:link w:val="HeaderChar"/>
    <w:uiPriority w:val="99"/>
    <w:rsid w:val="003225CF"/>
    <w:pPr>
      <w:tabs>
        <w:tab w:val="center" w:pos="4536"/>
        <w:tab w:val="right" w:pos="9072"/>
      </w:tabs>
      <w:spacing w:before="0" w:beforeAutospacing="0" w:after="0" w:afterAutospacing="0"/>
    </w:pPr>
    <w:rPr>
      <w:rFonts w:ascii="Calibri" w:hAnsi="Calibri"/>
      <w:sz w:val="20"/>
      <w:szCs w:val="20"/>
      <w:lang w:bidi="ar-SA"/>
    </w:rPr>
  </w:style>
  <w:style w:type="character" w:customStyle="1" w:styleId="HeaderChar">
    <w:name w:val="Header Char"/>
    <w:basedOn w:val="DefaultParagraphFont"/>
    <w:link w:val="Header"/>
    <w:uiPriority w:val="99"/>
    <w:locked/>
    <w:rsid w:val="003225CF"/>
  </w:style>
  <w:style w:type="paragraph" w:styleId="Footer">
    <w:name w:val="footer"/>
    <w:basedOn w:val="Normal"/>
    <w:link w:val="FooterChar"/>
    <w:uiPriority w:val="99"/>
    <w:rsid w:val="00A75991"/>
    <w:pPr>
      <w:tabs>
        <w:tab w:val="center" w:pos="4536"/>
        <w:tab w:val="right" w:pos="9072"/>
      </w:tabs>
      <w:spacing w:before="0" w:beforeAutospacing="0" w:after="0" w:afterAutospacing="0"/>
      <w:jc w:val="right"/>
    </w:pPr>
    <w:rPr>
      <w:rFonts w:ascii="Calibri" w:hAnsi="Calibri"/>
      <w:sz w:val="20"/>
      <w:szCs w:val="20"/>
      <w:lang w:bidi="ar-SA"/>
    </w:rPr>
  </w:style>
  <w:style w:type="character" w:customStyle="1" w:styleId="FooterChar">
    <w:name w:val="Footer Char"/>
    <w:basedOn w:val="DefaultParagraphFont"/>
    <w:link w:val="Footer"/>
    <w:uiPriority w:val="99"/>
    <w:locked/>
    <w:rsid w:val="00A75991"/>
    <w:rPr>
      <w:rFonts w:cs="Times New Roman"/>
      <w:sz w:val="20"/>
      <w:szCs w:val="20"/>
    </w:rPr>
  </w:style>
  <w:style w:type="table" w:styleId="TableGrid">
    <w:name w:val="Table Grid"/>
    <w:basedOn w:val="TableNormal"/>
    <w:uiPriority w:val="99"/>
    <w:rsid w:val="0027795A"/>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leEmphasis1">
    <w:name w:val="Subtle Emphasis1"/>
    <w:uiPriority w:val="99"/>
    <w:rsid w:val="00AB62E7"/>
    <w:rPr>
      <w:i/>
      <w:color w:val="808080"/>
    </w:rPr>
  </w:style>
  <w:style w:type="paragraph" w:styleId="PlainText">
    <w:name w:val="Plain Text"/>
    <w:basedOn w:val="Normal"/>
    <w:link w:val="PlainTextChar"/>
    <w:uiPriority w:val="99"/>
    <w:rsid w:val="006E5E68"/>
    <w:pPr>
      <w:spacing w:before="0" w:beforeAutospacing="0" w:after="0" w:afterAutospacing="0"/>
    </w:pPr>
    <w:rPr>
      <w:rFonts w:ascii="Calibri" w:hAnsi="Calibri"/>
      <w:sz w:val="20"/>
      <w:szCs w:val="20"/>
      <w:lang w:bidi="ar-SA"/>
    </w:rPr>
  </w:style>
  <w:style w:type="character" w:customStyle="1" w:styleId="PlainTextChar">
    <w:name w:val="Plain Text Char"/>
    <w:basedOn w:val="DefaultParagraphFont"/>
    <w:link w:val="PlainText"/>
    <w:uiPriority w:val="99"/>
    <w:locked/>
    <w:rsid w:val="006E5E68"/>
    <w:rPr>
      <w:rFonts w:ascii="Calibri" w:hAnsi="Calibri"/>
    </w:rPr>
  </w:style>
  <w:style w:type="character" w:customStyle="1" w:styleId="A6">
    <w:name w:val="A6"/>
    <w:uiPriority w:val="99"/>
    <w:rsid w:val="006E5E68"/>
    <w:rPr>
      <w:rFonts w:ascii="Myriad Pro" w:hAnsi="Myriad Pro"/>
      <w:color w:val="000000"/>
    </w:rPr>
  </w:style>
  <w:style w:type="paragraph" w:customStyle="1" w:styleId="NoSpacing1">
    <w:name w:val="No Spacing1"/>
    <w:uiPriority w:val="99"/>
    <w:rsid w:val="006B0421"/>
    <w:rPr>
      <w:rFonts w:cs="Times New Roman"/>
    </w:rPr>
  </w:style>
  <w:style w:type="paragraph" w:styleId="FootnoteText">
    <w:name w:val="footnote text"/>
    <w:basedOn w:val="Normal"/>
    <w:link w:val="FootnoteTextChar"/>
    <w:uiPriority w:val="99"/>
    <w:semiHidden/>
    <w:rsid w:val="006B3304"/>
    <w:pPr>
      <w:spacing w:before="0" w:beforeAutospacing="0" w:after="0" w:afterAutospacing="0"/>
    </w:pPr>
    <w:rPr>
      <w:rFonts w:ascii="Calibri" w:hAnsi="Calibri"/>
      <w:sz w:val="20"/>
      <w:szCs w:val="20"/>
      <w:lang w:bidi="ar-SA"/>
    </w:rPr>
  </w:style>
  <w:style w:type="character" w:customStyle="1" w:styleId="FootnoteTextChar">
    <w:name w:val="Footnote Text Char"/>
    <w:basedOn w:val="DefaultParagraphFont"/>
    <w:link w:val="FootnoteText"/>
    <w:uiPriority w:val="99"/>
    <w:semiHidden/>
    <w:locked/>
    <w:rsid w:val="006B3304"/>
    <w:rPr>
      <w:sz w:val="20"/>
    </w:rPr>
  </w:style>
  <w:style w:type="character" w:styleId="FootnoteReference">
    <w:name w:val="footnote reference"/>
    <w:basedOn w:val="DefaultParagraphFont"/>
    <w:uiPriority w:val="99"/>
    <w:semiHidden/>
    <w:rsid w:val="006B3304"/>
    <w:rPr>
      <w:rFonts w:cs="Times New Roman"/>
      <w:vertAlign w:val="superscript"/>
    </w:rPr>
  </w:style>
  <w:style w:type="paragraph" w:customStyle="1" w:styleId="Pa0">
    <w:name w:val="Pa0"/>
    <w:basedOn w:val="Normal"/>
    <w:next w:val="Normal"/>
    <w:uiPriority w:val="99"/>
    <w:rsid w:val="004A5418"/>
    <w:pPr>
      <w:autoSpaceDE w:val="0"/>
      <w:autoSpaceDN w:val="0"/>
      <w:adjustRightInd w:val="0"/>
      <w:spacing w:before="0" w:beforeAutospacing="0" w:after="0" w:afterAutospacing="0" w:line="241" w:lineRule="atLeast"/>
    </w:pPr>
    <w:rPr>
      <w:rFonts w:ascii="Myriad Pro" w:hAnsi="Myriad Pro"/>
      <w:lang w:bidi="ar-SA"/>
    </w:rPr>
  </w:style>
  <w:style w:type="paragraph" w:customStyle="1" w:styleId="Pa3">
    <w:name w:val="Pa3"/>
    <w:basedOn w:val="Normal"/>
    <w:next w:val="Normal"/>
    <w:uiPriority w:val="99"/>
    <w:rsid w:val="004A5418"/>
    <w:pPr>
      <w:autoSpaceDE w:val="0"/>
      <w:autoSpaceDN w:val="0"/>
      <w:adjustRightInd w:val="0"/>
      <w:spacing w:before="0" w:beforeAutospacing="0" w:after="0" w:afterAutospacing="0" w:line="241" w:lineRule="atLeast"/>
    </w:pPr>
    <w:rPr>
      <w:rFonts w:ascii="Myriad Pro" w:hAnsi="Myriad Pro"/>
      <w:lang w:bidi="ar-SA"/>
    </w:rPr>
  </w:style>
  <w:style w:type="character" w:customStyle="1" w:styleId="A8">
    <w:name w:val="A8"/>
    <w:uiPriority w:val="99"/>
    <w:rsid w:val="004A5418"/>
    <w:rPr>
      <w:b/>
      <w:color w:val="000000"/>
      <w:sz w:val="26"/>
    </w:rPr>
  </w:style>
  <w:style w:type="character" w:styleId="CommentReference">
    <w:name w:val="annotation reference"/>
    <w:basedOn w:val="DefaultParagraphFont"/>
    <w:uiPriority w:val="99"/>
    <w:semiHidden/>
    <w:rsid w:val="00894C03"/>
    <w:rPr>
      <w:rFonts w:cs="Times New Roman"/>
      <w:sz w:val="16"/>
    </w:rPr>
  </w:style>
  <w:style w:type="paragraph" w:styleId="CommentText">
    <w:name w:val="annotation text"/>
    <w:basedOn w:val="Normal"/>
    <w:link w:val="CommentTextChar"/>
    <w:uiPriority w:val="99"/>
    <w:semiHidden/>
    <w:rsid w:val="00894C03"/>
    <w:pPr>
      <w:spacing w:before="0" w:beforeAutospacing="0" w:after="200" w:afterAutospacing="0" w:line="276" w:lineRule="auto"/>
    </w:pPr>
    <w:rPr>
      <w:rFonts w:ascii="Calibri" w:hAnsi="Calibri"/>
      <w:sz w:val="20"/>
      <w:szCs w:val="20"/>
      <w:lang w:bidi="ar-SA"/>
    </w:rPr>
  </w:style>
  <w:style w:type="character" w:customStyle="1" w:styleId="CommentTextChar">
    <w:name w:val="Comment Text Char"/>
    <w:basedOn w:val="DefaultParagraphFont"/>
    <w:link w:val="CommentText"/>
    <w:uiPriority w:val="99"/>
    <w:locked/>
    <w:rsid w:val="00894C03"/>
    <w:rPr>
      <w:rFonts w:eastAsia="Times New Roman"/>
      <w:lang w:val="en-US" w:eastAsia="en-US"/>
    </w:rPr>
  </w:style>
  <w:style w:type="paragraph" w:styleId="CommentSubject">
    <w:name w:val="annotation subject"/>
    <w:basedOn w:val="CommentText"/>
    <w:next w:val="CommentText"/>
    <w:link w:val="CommentSubjectChar"/>
    <w:uiPriority w:val="99"/>
    <w:semiHidden/>
    <w:rsid w:val="00894C03"/>
    <w:rPr>
      <w:b/>
    </w:rPr>
  </w:style>
  <w:style w:type="character" w:customStyle="1" w:styleId="CommentSubjectChar">
    <w:name w:val="Comment Subject Char"/>
    <w:basedOn w:val="CommentTextChar"/>
    <w:link w:val="CommentSubject"/>
    <w:uiPriority w:val="99"/>
    <w:locked/>
    <w:rsid w:val="00894C03"/>
    <w:rPr>
      <w:rFonts w:eastAsia="Times New Roman"/>
      <w:b/>
      <w:lang w:val="en-US" w:eastAsia="en-US"/>
    </w:rPr>
  </w:style>
  <w:style w:type="character" w:styleId="Emphasis">
    <w:name w:val="Emphasis"/>
    <w:basedOn w:val="DefaultParagraphFont"/>
    <w:uiPriority w:val="99"/>
    <w:qFormat/>
    <w:rsid w:val="004E60A6"/>
    <w:rPr>
      <w:rFonts w:cs="Times New Roman"/>
      <w:i/>
    </w:rPr>
  </w:style>
  <w:style w:type="paragraph" w:customStyle="1" w:styleId="TOCHeading1">
    <w:name w:val="TOC Heading1"/>
    <w:basedOn w:val="Heading1"/>
    <w:next w:val="Normal"/>
    <w:uiPriority w:val="99"/>
    <w:semiHidden/>
    <w:rsid w:val="006C685F"/>
    <w:pPr>
      <w:keepLines/>
      <w:spacing w:before="480" w:after="0"/>
      <w:outlineLvl w:val="9"/>
    </w:pPr>
    <w:rPr>
      <w:rFonts w:eastAsia="MS Gothic"/>
      <w:color w:val="365F91"/>
      <w:kern w:val="0"/>
      <w:sz w:val="28"/>
      <w:szCs w:val="28"/>
      <w:lang w:eastAsia="ja-JP"/>
    </w:rPr>
  </w:style>
  <w:style w:type="paragraph" w:styleId="TOC1">
    <w:name w:val="toc 1"/>
    <w:basedOn w:val="Normal"/>
    <w:next w:val="Normal"/>
    <w:autoRedefine/>
    <w:uiPriority w:val="39"/>
    <w:rsid w:val="006C685F"/>
    <w:pPr>
      <w:spacing w:before="0" w:beforeAutospacing="0" w:after="200" w:afterAutospacing="0" w:line="276" w:lineRule="auto"/>
    </w:pPr>
    <w:rPr>
      <w:rFonts w:ascii="Calibri" w:hAnsi="Calibri"/>
      <w:sz w:val="22"/>
      <w:szCs w:val="22"/>
      <w:lang w:bidi="ar-SA"/>
    </w:rPr>
  </w:style>
  <w:style w:type="paragraph" w:styleId="TOC2">
    <w:name w:val="toc 2"/>
    <w:basedOn w:val="Normal"/>
    <w:next w:val="Normal"/>
    <w:autoRedefine/>
    <w:uiPriority w:val="39"/>
    <w:rsid w:val="0041186B"/>
    <w:pPr>
      <w:tabs>
        <w:tab w:val="right" w:leader="dot" w:pos="9350"/>
      </w:tabs>
      <w:spacing w:before="0" w:beforeAutospacing="0" w:after="200" w:afterAutospacing="0" w:line="276" w:lineRule="auto"/>
      <w:ind w:left="220"/>
    </w:pPr>
    <w:rPr>
      <w:rFonts w:ascii="Arial" w:eastAsiaTheme="majorEastAsia" w:hAnsi="Arial" w:cs="Arial"/>
      <w:b/>
      <w:bCs/>
      <w:noProof/>
      <w:sz w:val="22"/>
      <w:szCs w:val="22"/>
      <w:lang w:val="en-GB"/>
    </w:rPr>
  </w:style>
  <w:style w:type="paragraph" w:styleId="TOC3">
    <w:name w:val="toc 3"/>
    <w:basedOn w:val="Normal"/>
    <w:next w:val="Normal"/>
    <w:autoRedefine/>
    <w:uiPriority w:val="39"/>
    <w:rsid w:val="006C685F"/>
    <w:pPr>
      <w:spacing w:before="0" w:beforeAutospacing="0" w:after="200" w:afterAutospacing="0" w:line="276" w:lineRule="auto"/>
      <w:ind w:left="440"/>
    </w:pPr>
    <w:rPr>
      <w:rFonts w:ascii="Calibri" w:hAnsi="Calibri"/>
      <w:sz w:val="22"/>
      <w:szCs w:val="22"/>
      <w:lang w:bidi="ar-SA"/>
    </w:rPr>
  </w:style>
  <w:style w:type="character" w:customStyle="1" w:styleId="normalchar">
    <w:name w:val="normal__char"/>
    <w:uiPriority w:val="99"/>
    <w:rsid w:val="00BD7FB7"/>
  </w:style>
  <w:style w:type="paragraph" w:styleId="NoSpacing">
    <w:name w:val="No Spacing"/>
    <w:uiPriority w:val="99"/>
    <w:qFormat/>
    <w:rsid w:val="00C91F47"/>
    <w:rPr>
      <w:rFonts w:cs="Times New Roman"/>
    </w:rPr>
  </w:style>
  <w:style w:type="character" w:styleId="Strong">
    <w:name w:val="Strong"/>
    <w:basedOn w:val="DefaultParagraphFont"/>
    <w:uiPriority w:val="99"/>
    <w:qFormat/>
    <w:rsid w:val="00C91F47"/>
    <w:rPr>
      <w:rFonts w:cs="Times New Roman"/>
      <w:b/>
      <w:bCs/>
    </w:rPr>
  </w:style>
  <w:style w:type="paragraph" w:styleId="ListParagraph">
    <w:name w:val="List Paragraph"/>
    <w:basedOn w:val="Normal"/>
    <w:uiPriority w:val="34"/>
    <w:qFormat/>
    <w:rsid w:val="00EE0B9A"/>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FB7"/>
    <w:pPr>
      <w:spacing w:before="100" w:beforeAutospacing="1" w:after="100" w:afterAutospacing="1"/>
    </w:pPr>
    <w:rPr>
      <w:rFonts w:ascii="Times New Roman" w:hAnsi="Times New Roman" w:cs="Times New Roman"/>
      <w:sz w:val="24"/>
      <w:szCs w:val="24"/>
      <w:lang w:bidi="kn-IN"/>
    </w:rPr>
  </w:style>
  <w:style w:type="paragraph" w:styleId="Heading1">
    <w:name w:val="heading 1"/>
    <w:basedOn w:val="Normal"/>
    <w:next w:val="Normal"/>
    <w:link w:val="Heading1Char"/>
    <w:uiPriority w:val="99"/>
    <w:qFormat/>
    <w:rsid w:val="00EE5F13"/>
    <w:pPr>
      <w:keepNext/>
      <w:spacing w:before="240" w:beforeAutospacing="0" w:after="60" w:afterAutospacing="0" w:line="276" w:lineRule="auto"/>
      <w:outlineLvl w:val="0"/>
    </w:pPr>
    <w:rPr>
      <w:rFonts w:ascii="Cambria" w:hAnsi="Cambria"/>
      <w:b/>
      <w:kern w:val="32"/>
      <w:sz w:val="32"/>
      <w:szCs w:val="20"/>
      <w:lang w:bidi="ar-SA"/>
    </w:rPr>
  </w:style>
  <w:style w:type="paragraph" w:styleId="Heading2">
    <w:name w:val="heading 2"/>
    <w:basedOn w:val="Normal"/>
    <w:next w:val="Normal"/>
    <w:link w:val="Heading2Char"/>
    <w:uiPriority w:val="99"/>
    <w:qFormat/>
    <w:rsid w:val="00EE5F13"/>
    <w:pPr>
      <w:keepNext/>
      <w:spacing w:before="240" w:beforeAutospacing="0" w:after="60" w:afterAutospacing="0" w:line="276" w:lineRule="auto"/>
      <w:outlineLvl w:val="1"/>
    </w:pPr>
    <w:rPr>
      <w:rFonts w:ascii="Cambria" w:hAnsi="Cambria"/>
      <w:b/>
      <w:i/>
      <w:sz w:val="28"/>
      <w:szCs w:val="20"/>
      <w:lang w:bidi="ar-SA"/>
    </w:rPr>
  </w:style>
  <w:style w:type="paragraph" w:styleId="Heading3">
    <w:name w:val="heading 3"/>
    <w:basedOn w:val="Normal"/>
    <w:next w:val="Normal"/>
    <w:link w:val="Heading3Char"/>
    <w:uiPriority w:val="99"/>
    <w:qFormat/>
    <w:rsid w:val="00EE5F13"/>
    <w:pPr>
      <w:keepNext/>
      <w:spacing w:before="240" w:beforeAutospacing="0" w:after="60" w:afterAutospacing="0" w:line="276" w:lineRule="auto"/>
      <w:outlineLvl w:val="2"/>
    </w:pPr>
    <w:rPr>
      <w:rFonts w:ascii="Cambria" w:hAnsi="Cambria"/>
      <w:b/>
      <w:sz w:val="26"/>
      <w:szCs w:val="20"/>
      <w:lang w:bidi="ar-SA"/>
    </w:rPr>
  </w:style>
  <w:style w:type="paragraph" w:styleId="Heading4">
    <w:name w:val="heading 4"/>
    <w:basedOn w:val="Normal"/>
    <w:next w:val="Normal"/>
    <w:link w:val="Heading4Char"/>
    <w:uiPriority w:val="99"/>
    <w:qFormat/>
    <w:rsid w:val="00EE5F13"/>
    <w:pPr>
      <w:keepNext/>
      <w:spacing w:before="240" w:beforeAutospacing="0" w:after="60" w:afterAutospacing="0" w:line="276" w:lineRule="auto"/>
      <w:outlineLvl w:val="3"/>
    </w:pPr>
    <w:rPr>
      <w:rFonts w:ascii="Calibri" w:hAnsi="Calibri"/>
      <w:b/>
      <w:sz w:val="28"/>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5F13"/>
    <w:rPr>
      <w:rFonts w:ascii="Cambria" w:hAnsi="Cambria"/>
      <w:b/>
      <w:kern w:val="32"/>
      <w:sz w:val="32"/>
      <w:lang w:val="en-US" w:eastAsia="en-US"/>
    </w:rPr>
  </w:style>
  <w:style w:type="character" w:customStyle="1" w:styleId="Heading2Char">
    <w:name w:val="Heading 2 Char"/>
    <w:basedOn w:val="DefaultParagraphFont"/>
    <w:link w:val="Heading2"/>
    <w:uiPriority w:val="99"/>
    <w:locked/>
    <w:rsid w:val="00EE5F13"/>
    <w:rPr>
      <w:rFonts w:ascii="Cambria" w:hAnsi="Cambria"/>
      <w:b/>
      <w:i/>
      <w:sz w:val="28"/>
      <w:lang w:val="en-US" w:eastAsia="en-US"/>
    </w:rPr>
  </w:style>
  <w:style w:type="character" w:customStyle="1" w:styleId="Heading3Char">
    <w:name w:val="Heading 3 Char"/>
    <w:basedOn w:val="DefaultParagraphFont"/>
    <w:link w:val="Heading3"/>
    <w:uiPriority w:val="99"/>
    <w:locked/>
    <w:rsid w:val="00EE5F13"/>
    <w:rPr>
      <w:rFonts w:ascii="Cambria" w:hAnsi="Cambria"/>
      <w:b/>
      <w:sz w:val="26"/>
      <w:lang w:val="en-US" w:eastAsia="en-US"/>
    </w:rPr>
  </w:style>
  <w:style w:type="character" w:customStyle="1" w:styleId="Heading4Char">
    <w:name w:val="Heading 4 Char"/>
    <w:basedOn w:val="DefaultParagraphFont"/>
    <w:link w:val="Heading4"/>
    <w:uiPriority w:val="99"/>
    <w:locked/>
    <w:rsid w:val="00EE5F13"/>
    <w:rPr>
      <w:rFonts w:ascii="Calibri" w:hAnsi="Calibri"/>
      <w:b/>
      <w:sz w:val="28"/>
      <w:lang w:val="en-US" w:eastAsia="en-US"/>
    </w:rPr>
  </w:style>
  <w:style w:type="paragraph" w:customStyle="1" w:styleId="ColorfulList-Accent11">
    <w:name w:val="Colorful List - Accent 11"/>
    <w:basedOn w:val="Normal"/>
    <w:uiPriority w:val="99"/>
    <w:rsid w:val="00677971"/>
    <w:pPr>
      <w:spacing w:before="0" w:beforeAutospacing="0" w:after="200" w:afterAutospacing="0" w:line="276" w:lineRule="auto"/>
      <w:ind w:left="720"/>
    </w:pPr>
    <w:rPr>
      <w:rFonts w:ascii="Calibri" w:hAnsi="Calibri"/>
      <w:sz w:val="22"/>
      <w:szCs w:val="22"/>
      <w:lang w:bidi="ar-SA"/>
    </w:rPr>
  </w:style>
  <w:style w:type="character" w:customStyle="1" w:styleId="apple-converted-space">
    <w:name w:val="apple-converted-space"/>
    <w:uiPriority w:val="99"/>
    <w:rsid w:val="00E868CF"/>
  </w:style>
  <w:style w:type="character" w:styleId="Hyperlink">
    <w:name w:val="Hyperlink"/>
    <w:basedOn w:val="DefaultParagraphFont"/>
    <w:uiPriority w:val="99"/>
    <w:rsid w:val="00E868CF"/>
    <w:rPr>
      <w:rFonts w:cs="Times New Roman"/>
      <w:color w:val="0000FF"/>
      <w:u w:val="single"/>
    </w:rPr>
  </w:style>
  <w:style w:type="paragraph" w:styleId="BalloonText">
    <w:name w:val="Balloon Text"/>
    <w:basedOn w:val="Normal"/>
    <w:link w:val="BalloonTextChar"/>
    <w:uiPriority w:val="99"/>
    <w:semiHidden/>
    <w:rsid w:val="004936B5"/>
    <w:pPr>
      <w:spacing w:before="0" w:beforeAutospacing="0" w:after="0" w:afterAutospacing="0"/>
    </w:pPr>
    <w:rPr>
      <w:rFonts w:ascii="Tahoma" w:hAnsi="Tahoma"/>
      <w:sz w:val="16"/>
      <w:szCs w:val="20"/>
      <w:lang w:bidi="ar-SA"/>
    </w:rPr>
  </w:style>
  <w:style w:type="character" w:customStyle="1" w:styleId="BalloonTextChar">
    <w:name w:val="Balloon Text Char"/>
    <w:basedOn w:val="DefaultParagraphFont"/>
    <w:link w:val="BalloonText"/>
    <w:uiPriority w:val="99"/>
    <w:semiHidden/>
    <w:locked/>
    <w:rsid w:val="004936B5"/>
    <w:rPr>
      <w:rFonts w:ascii="Tahoma" w:hAnsi="Tahoma"/>
      <w:sz w:val="16"/>
    </w:rPr>
  </w:style>
  <w:style w:type="paragraph" w:styleId="Header">
    <w:name w:val="header"/>
    <w:basedOn w:val="Normal"/>
    <w:link w:val="HeaderChar"/>
    <w:uiPriority w:val="99"/>
    <w:rsid w:val="003225CF"/>
    <w:pPr>
      <w:tabs>
        <w:tab w:val="center" w:pos="4536"/>
        <w:tab w:val="right" w:pos="9072"/>
      </w:tabs>
      <w:spacing w:before="0" w:beforeAutospacing="0" w:after="0" w:afterAutospacing="0"/>
    </w:pPr>
    <w:rPr>
      <w:rFonts w:ascii="Calibri" w:hAnsi="Calibri"/>
      <w:sz w:val="20"/>
      <w:szCs w:val="20"/>
      <w:lang w:bidi="ar-SA"/>
    </w:rPr>
  </w:style>
  <w:style w:type="character" w:customStyle="1" w:styleId="HeaderChar">
    <w:name w:val="Header Char"/>
    <w:basedOn w:val="DefaultParagraphFont"/>
    <w:link w:val="Header"/>
    <w:uiPriority w:val="99"/>
    <w:locked/>
    <w:rsid w:val="003225CF"/>
  </w:style>
  <w:style w:type="paragraph" w:styleId="Footer">
    <w:name w:val="footer"/>
    <w:basedOn w:val="Normal"/>
    <w:link w:val="FooterChar"/>
    <w:uiPriority w:val="99"/>
    <w:rsid w:val="003225CF"/>
    <w:pPr>
      <w:tabs>
        <w:tab w:val="center" w:pos="4536"/>
        <w:tab w:val="right" w:pos="9072"/>
      </w:tabs>
      <w:spacing w:before="0" w:beforeAutospacing="0" w:after="0" w:afterAutospacing="0"/>
    </w:pPr>
    <w:rPr>
      <w:rFonts w:ascii="Calibri" w:hAnsi="Calibri"/>
      <w:sz w:val="20"/>
      <w:szCs w:val="20"/>
      <w:lang w:bidi="ar-SA"/>
    </w:rPr>
  </w:style>
  <w:style w:type="character" w:customStyle="1" w:styleId="FooterChar">
    <w:name w:val="Footer Char"/>
    <w:basedOn w:val="DefaultParagraphFont"/>
    <w:link w:val="Footer"/>
    <w:uiPriority w:val="99"/>
    <w:locked/>
    <w:rsid w:val="003225CF"/>
  </w:style>
  <w:style w:type="table" w:styleId="TableGrid">
    <w:name w:val="Table Grid"/>
    <w:basedOn w:val="TableNormal"/>
    <w:uiPriority w:val="99"/>
    <w:rsid w:val="0027795A"/>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leEmphasis1">
    <w:name w:val="Subtle Emphasis1"/>
    <w:uiPriority w:val="99"/>
    <w:rsid w:val="00AB62E7"/>
    <w:rPr>
      <w:i/>
      <w:color w:val="808080"/>
    </w:rPr>
  </w:style>
  <w:style w:type="paragraph" w:styleId="PlainText">
    <w:name w:val="Plain Text"/>
    <w:basedOn w:val="Normal"/>
    <w:link w:val="PlainTextChar"/>
    <w:uiPriority w:val="99"/>
    <w:rsid w:val="006E5E68"/>
    <w:pPr>
      <w:spacing w:before="0" w:beforeAutospacing="0" w:after="0" w:afterAutospacing="0"/>
    </w:pPr>
    <w:rPr>
      <w:rFonts w:ascii="Calibri" w:hAnsi="Calibri"/>
      <w:sz w:val="20"/>
      <w:szCs w:val="20"/>
      <w:lang w:bidi="ar-SA"/>
    </w:rPr>
  </w:style>
  <w:style w:type="character" w:customStyle="1" w:styleId="PlainTextChar">
    <w:name w:val="Plain Text Char"/>
    <w:basedOn w:val="DefaultParagraphFont"/>
    <w:link w:val="PlainText"/>
    <w:uiPriority w:val="99"/>
    <w:locked/>
    <w:rsid w:val="006E5E68"/>
    <w:rPr>
      <w:rFonts w:ascii="Calibri" w:hAnsi="Calibri"/>
    </w:rPr>
  </w:style>
  <w:style w:type="character" w:customStyle="1" w:styleId="A6">
    <w:name w:val="A6"/>
    <w:uiPriority w:val="99"/>
    <w:rsid w:val="006E5E68"/>
    <w:rPr>
      <w:rFonts w:ascii="Myriad Pro" w:hAnsi="Myriad Pro"/>
      <w:color w:val="000000"/>
    </w:rPr>
  </w:style>
  <w:style w:type="paragraph" w:customStyle="1" w:styleId="NoSpacing1">
    <w:name w:val="No Spacing1"/>
    <w:uiPriority w:val="99"/>
    <w:rsid w:val="006B0421"/>
    <w:rPr>
      <w:rFonts w:cs="Times New Roman"/>
    </w:rPr>
  </w:style>
  <w:style w:type="paragraph" w:styleId="FootnoteText">
    <w:name w:val="footnote text"/>
    <w:basedOn w:val="Normal"/>
    <w:link w:val="FootnoteTextChar"/>
    <w:semiHidden/>
    <w:rsid w:val="006B3304"/>
    <w:pPr>
      <w:spacing w:before="0" w:beforeAutospacing="0" w:after="0" w:afterAutospacing="0"/>
    </w:pPr>
    <w:rPr>
      <w:rFonts w:ascii="Calibri" w:hAnsi="Calibri"/>
      <w:sz w:val="20"/>
      <w:szCs w:val="20"/>
      <w:lang w:bidi="ar-SA"/>
    </w:rPr>
  </w:style>
  <w:style w:type="character" w:customStyle="1" w:styleId="FootnoteTextChar">
    <w:name w:val="Footnote Text Char"/>
    <w:basedOn w:val="DefaultParagraphFont"/>
    <w:link w:val="FootnoteText"/>
    <w:uiPriority w:val="99"/>
    <w:semiHidden/>
    <w:locked/>
    <w:rsid w:val="006B3304"/>
    <w:rPr>
      <w:sz w:val="20"/>
    </w:rPr>
  </w:style>
  <w:style w:type="character" w:styleId="FootnoteReference">
    <w:name w:val="footnote reference"/>
    <w:basedOn w:val="DefaultParagraphFont"/>
    <w:semiHidden/>
    <w:rsid w:val="006B3304"/>
    <w:rPr>
      <w:rFonts w:cs="Times New Roman"/>
      <w:vertAlign w:val="superscript"/>
    </w:rPr>
  </w:style>
  <w:style w:type="paragraph" w:customStyle="1" w:styleId="Pa0">
    <w:name w:val="Pa0"/>
    <w:basedOn w:val="Normal"/>
    <w:next w:val="Normal"/>
    <w:uiPriority w:val="99"/>
    <w:rsid w:val="004A5418"/>
    <w:pPr>
      <w:autoSpaceDE w:val="0"/>
      <w:autoSpaceDN w:val="0"/>
      <w:adjustRightInd w:val="0"/>
      <w:spacing w:before="0" w:beforeAutospacing="0" w:after="0" w:afterAutospacing="0" w:line="241" w:lineRule="atLeast"/>
    </w:pPr>
    <w:rPr>
      <w:rFonts w:ascii="Myriad Pro" w:hAnsi="Myriad Pro"/>
      <w:lang w:bidi="ar-SA"/>
    </w:rPr>
  </w:style>
  <w:style w:type="paragraph" w:customStyle="1" w:styleId="Pa3">
    <w:name w:val="Pa3"/>
    <w:basedOn w:val="Normal"/>
    <w:next w:val="Normal"/>
    <w:uiPriority w:val="99"/>
    <w:rsid w:val="004A5418"/>
    <w:pPr>
      <w:autoSpaceDE w:val="0"/>
      <w:autoSpaceDN w:val="0"/>
      <w:adjustRightInd w:val="0"/>
      <w:spacing w:before="0" w:beforeAutospacing="0" w:after="0" w:afterAutospacing="0" w:line="241" w:lineRule="atLeast"/>
    </w:pPr>
    <w:rPr>
      <w:rFonts w:ascii="Myriad Pro" w:hAnsi="Myriad Pro"/>
      <w:lang w:bidi="ar-SA"/>
    </w:rPr>
  </w:style>
  <w:style w:type="character" w:customStyle="1" w:styleId="A8">
    <w:name w:val="A8"/>
    <w:uiPriority w:val="99"/>
    <w:rsid w:val="004A5418"/>
    <w:rPr>
      <w:b/>
      <w:color w:val="000000"/>
      <w:sz w:val="26"/>
    </w:rPr>
  </w:style>
  <w:style w:type="character" w:styleId="CommentReference">
    <w:name w:val="annotation reference"/>
    <w:basedOn w:val="DefaultParagraphFont"/>
    <w:uiPriority w:val="99"/>
    <w:semiHidden/>
    <w:rsid w:val="00894C03"/>
    <w:rPr>
      <w:rFonts w:cs="Times New Roman"/>
      <w:sz w:val="16"/>
    </w:rPr>
  </w:style>
  <w:style w:type="paragraph" w:styleId="CommentText">
    <w:name w:val="annotation text"/>
    <w:basedOn w:val="Normal"/>
    <w:link w:val="CommentTextChar"/>
    <w:uiPriority w:val="99"/>
    <w:semiHidden/>
    <w:rsid w:val="00894C03"/>
    <w:pPr>
      <w:spacing w:before="0" w:beforeAutospacing="0" w:after="200" w:afterAutospacing="0" w:line="276" w:lineRule="auto"/>
    </w:pPr>
    <w:rPr>
      <w:rFonts w:ascii="Calibri" w:hAnsi="Calibri"/>
      <w:sz w:val="20"/>
      <w:szCs w:val="20"/>
      <w:lang w:bidi="ar-SA"/>
    </w:rPr>
  </w:style>
  <w:style w:type="character" w:customStyle="1" w:styleId="CommentTextChar">
    <w:name w:val="Comment Text Char"/>
    <w:basedOn w:val="DefaultParagraphFont"/>
    <w:link w:val="CommentText"/>
    <w:uiPriority w:val="99"/>
    <w:locked/>
    <w:rsid w:val="00894C03"/>
    <w:rPr>
      <w:rFonts w:eastAsia="Times New Roman"/>
      <w:lang w:val="en-US" w:eastAsia="en-US"/>
    </w:rPr>
  </w:style>
  <w:style w:type="paragraph" w:styleId="CommentSubject">
    <w:name w:val="annotation subject"/>
    <w:basedOn w:val="CommentText"/>
    <w:next w:val="CommentText"/>
    <w:link w:val="CommentSubjectChar"/>
    <w:uiPriority w:val="99"/>
    <w:semiHidden/>
    <w:rsid w:val="00894C03"/>
    <w:rPr>
      <w:b/>
    </w:rPr>
  </w:style>
  <w:style w:type="character" w:customStyle="1" w:styleId="CommentSubjectChar">
    <w:name w:val="Comment Subject Char"/>
    <w:basedOn w:val="CommentTextChar"/>
    <w:link w:val="CommentSubject"/>
    <w:uiPriority w:val="99"/>
    <w:locked/>
    <w:rsid w:val="00894C03"/>
    <w:rPr>
      <w:rFonts w:eastAsia="Times New Roman"/>
      <w:b/>
      <w:lang w:val="en-US" w:eastAsia="en-US"/>
    </w:rPr>
  </w:style>
  <w:style w:type="character" w:styleId="Emphasis">
    <w:name w:val="Emphasis"/>
    <w:basedOn w:val="DefaultParagraphFont"/>
    <w:uiPriority w:val="99"/>
    <w:qFormat/>
    <w:rsid w:val="004E60A6"/>
    <w:rPr>
      <w:rFonts w:cs="Times New Roman"/>
      <w:i/>
    </w:rPr>
  </w:style>
  <w:style w:type="paragraph" w:customStyle="1" w:styleId="TOCHeading1">
    <w:name w:val="TOC Heading1"/>
    <w:basedOn w:val="Heading1"/>
    <w:next w:val="Normal"/>
    <w:uiPriority w:val="99"/>
    <w:semiHidden/>
    <w:rsid w:val="006C685F"/>
    <w:pPr>
      <w:keepLines/>
      <w:spacing w:before="480" w:after="0"/>
      <w:outlineLvl w:val="9"/>
    </w:pPr>
    <w:rPr>
      <w:rFonts w:eastAsia="MS Gothic"/>
      <w:color w:val="365F91"/>
      <w:kern w:val="0"/>
      <w:sz w:val="28"/>
      <w:szCs w:val="28"/>
      <w:lang w:eastAsia="ja-JP"/>
    </w:rPr>
  </w:style>
  <w:style w:type="paragraph" w:styleId="TOC1">
    <w:name w:val="toc 1"/>
    <w:basedOn w:val="Normal"/>
    <w:next w:val="Normal"/>
    <w:autoRedefine/>
    <w:uiPriority w:val="39"/>
    <w:rsid w:val="006C685F"/>
    <w:pPr>
      <w:spacing w:before="0" w:beforeAutospacing="0" w:after="200" w:afterAutospacing="0" w:line="276" w:lineRule="auto"/>
    </w:pPr>
    <w:rPr>
      <w:rFonts w:ascii="Calibri" w:hAnsi="Calibri"/>
      <w:sz w:val="22"/>
      <w:szCs w:val="22"/>
      <w:lang w:bidi="ar-SA"/>
    </w:rPr>
  </w:style>
  <w:style w:type="paragraph" w:styleId="TOC2">
    <w:name w:val="toc 2"/>
    <w:basedOn w:val="Normal"/>
    <w:next w:val="Normal"/>
    <w:autoRedefine/>
    <w:uiPriority w:val="39"/>
    <w:rsid w:val="00BF3DC6"/>
    <w:pPr>
      <w:tabs>
        <w:tab w:val="right" w:leader="dot" w:pos="9350"/>
      </w:tabs>
      <w:spacing w:before="0" w:beforeAutospacing="0" w:after="200" w:afterAutospacing="0" w:line="276" w:lineRule="auto"/>
      <w:ind w:left="220"/>
    </w:pPr>
    <w:rPr>
      <w:rFonts w:ascii="Arial" w:hAnsi="Arial" w:cs="Arial"/>
      <w:noProof/>
      <w:sz w:val="22"/>
      <w:szCs w:val="22"/>
      <w:lang w:val="sr-Latn-RS" w:bidi="ar-SA"/>
    </w:rPr>
  </w:style>
  <w:style w:type="paragraph" w:styleId="TOC3">
    <w:name w:val="toc 3"/>
    <w:basedOn w:val="Normal"/>
    <w:next w:val="Normal"/>
    <w:autoRedefine/>
    <w:uiPriority w:val="39"/>
    <w:rsid w:val="006C685F"/>
    <w:pPr>
      <w:spacing w:before="0" w:beforeAutospacing="0" w:after="200" w:afterAutospacing="0" w:line="276" w:lineRule="auto"/>
      <w:ind w:left="440"/>
    </w:pPr>
    <w:rPr>
      <w:rFonts w:ascii="Calibri" w:hAnsi="Calibri"/>
      <w:sz w:val="22"/>
      <w:szCs w:val="22"/>
      <w:lang w:bidi="ar-SA"/>
    </w:rPr>
  </w:style>
  <w:style w:type="character" w:customStyle="1" w:styleId="normalchar">
    <w:name w:val="normal__char"/>
    <w:uiPriority w:val="99"/>
    <w:rsid w:val="00BD7FB7"/>
  </w:style>
  <w:style w:type="paragraph" w:styleId="NoSpacing">
    <w:name w:val="No Spacing"/>
    <w:uiPriority w:val="99"/>
    <w:qFormat/>
    <w:rsid w:val="00C91F47"/>
    <w:rPr>
      <w:rFonts w:cs="Times New Roman"/>
    </w:rPr>
  </w:style>
  <w:style w:type="character" w:styleId="Strong">
    <w:name w:val="Strong"/>
    <w:basedOn w:val="DefaultParagraphFont"/>
    <w:uiPriority w:val="99"/>
    <w:qFormat/>
    <w:rsid w:val="00C91F47"/>
    <w:rPr>
      <w:rFonts w:cs="Times New Roman"/>
      <w:b/>
      <w:bCs/>
    </w:rPr>
  </w:style>
  <w:style w:type="paragraph" w:styleId="ListParagraph">
    <w:name w:val="List Paragraph"/>
    <w:basedOn w:val="Normal"/>
    <w:uiPriority w:val="99"/>
    <w:qFormat/>
    <w:rsid w:val="00EE0B9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1081">
      <w:bodyDiv w:val="1"/>
      <w:marLeft w:val="0"/>
      <w:marRight w:val="0"/>
      <w:marTop w:val="0"/>
      <w:marBottom w:val="0"/>
      <w:divBdr>
        <w:top w:val="none" w:sz="0" w:space="0" w:color="auto"/>
        <w:left w:val="none" w:sz="0" w:space="0" w:color="auto"/>
        <w:bottom w:val="none" w:sz="0" w:space="0" w:color="auto"/>
        <w:right w:val="none" w:sz="0" w:space="0" w:color="auto"/>
      </w:divBdr>
    </w:div>
    <w:div w:id="41557863">
      <w:bodyDiv w:val="1"/>
      <w:marLeft w:val="0"/>
      <w:marRight w:val="0"/>
      <w:marTop w:val="0"/>
      <w:marBottom w:val="0"/>
      <w:divBdr>
        <w:top w:val="none" w:sz="0" w:space="0" w:color="auto"/>
        <w:left w:val="none" w:sz="0" w:space="0" w:color="auto"/>
        <w:bottom w:val="none" w:sz="0" w:space="0" w:color="auto"/>
        <w:right w:val="none" w:sz="0" w:space="0" w:color="auto"/>
      </w:divBdr>
    </w:div>
    <w:div w:id="126433613">
      <w:bodyDiv w:val="1"/>
      <w:marLeft w:val="0"/>
      <w:marRight w:val="0"/>
      <w:marTop w:val="0"/>
      <w:marBottom w:val="0"/>
      <w:divBdr>
        <w:top w:val="none" w:sz="0" w:space="0" w:color="auto"/>
        <w:left w:val="none" w:sz="0" w:space="0" w:color="auto"/>
        <w:bottom w:val="none" w:sz="0" w:space="0" w:color="auto"/>
        <w:right w:val="none" w:sz="0" w:space="0" w:color="auto"/>
      </w:divBdr>
    </w:div>
    <w:div w:id="182718187">
      <w:bodyDiv w:val="1"/>
      <w:marLeft w:val="0"/>
      <w:marRight w:val="0"/>
      <w:marTop w:val="0"/>
      <w:marBottom w:val="0"/>
      <w:divBdr>
        <w:top w:val="none" w:sz="0" w:space="0" w:color="auto"/>
        <w:left w:val="none" w:sz="0" w:space="0" w:color="auto"/>
        <w:bottom w:val="none" w:sz="0" w:space="0" w:color="auto"/>
        <w:right w:val="none" w:sz="0" w:space="0" w:color="auto"/>
      </w:divBdr>
    </w:div>
    <w:div w:id="308636196">
      <w:bodyDiv w:val="1"/>
      <w:marLeft w:val="0"/>
      <w:marRight w:val="0"/>
      <w:marTop w:val="0"/>
      <w:marBottom w:val="0"/>
      <w:divBdr>
        <w:top w:val="none" w:sz="0" w:space="0" w:color="auto"/>
        <w:left w:val="none" w:sz="0" w:space="0" w:color="auto"/>
        <w:bottom w:val="none" w:sz="0" w:space="0" w:color="auto"/>
        <w:right w:val="none" w:sz="0" w:space="0" w:color="auto"/>
      </w:divBdr>
    </w:div>
    <w:div w:id="310670555">
      <w:bodyDiv w:val="1"/>
      <w:marLeft w:val="0"/>
      <w:marRight w:val="0"/>
      <w:marTop w:val="0"/>
      <w:marBottom w:val="0"/>
      <w:divBdr>
        <w:top w:val="none" w:sz="0" w:space="0" w:color="auto"/>
        <w:left w:val="none" w:sz="0" w:space="0" w:color="auto"/>
        <w:bottom w:val="none" w:sz="0" w:space="0" w:color="auto"/>
        <w:right w:val="none" w:sz="0" w:space="0" w:color="auto"/>
      </w:divBdr>
    </w:div>
    <w:div w:id="341321632">
      <w:bodyDiv w:val="1"/>
      <w:marLeft w:val="0"/>
      <w:marRight w:val="0"/>
      <w:marTop w:val="0"/>
      <w:marBottom w:val="0"/>
      <w:divBdr>
        <w:top w:val="none" w:sz="0" w:space="0" w:color="auto"/>
        <w:left w:val="none" w:sz="0" w:space="0" w:color="auto"/>
        <w:bottom w:val="none" w:sz="0" w:space="0" w:color="auto"/>
        <w:right w:val="none" w:sz="0" w:space="0" w:color="auto"/>
      </w:divBdr>
    </w:div>
    <w:div w:id="365718400">
      <w:bodyDiv w:val="1"/>
      <w:marLeft w:val="0"/>
      <w:marRight w:val="0"/>
      <w:marTop w:val="0"/>
      <w:marBottom w:val="0"/>
      <w:divBdr>
        <w:top w:val="none" w:sz="0" w:space="0" w:color="auto"/>
        <w:left w:val="none" w:sz="0" w:space="0" w:color="auto"/>
        <w:bottom w:val="none" w:sz="0" w:space="0" w:color="auto"/>
        <w:right w:val="none" w:sz="0" w:space="0" w:color="auto"/>
      </w:divBdr>
    </w:div>
    <w:div w:id="383141848">
      <w:bodyDiv w:val="1"/>
      <w:marLeft w:val="0"/>
      <w:marRight w:val="0"/>
      <w:marTop w:val="0"/>
      <w:marBottom w:val="0"/>
      <w:divBdr>
        <w:top w:val="none" w:sz="0" w:space="0" w:color="auto"/>
        <w:left w:val="none" w:sz="0" w:space="0" w:color="auto"/>
        <w:bottom w:val="none" w:sz="0" w:space="0" w:color="auto"/>
        <w:right w:val="none" w:sz="0" w:space="0" w:color="auto"/>
      </w:divBdr>
    </w:div>
    <w:div w:id="425464698">
      <w:bodyDiv w:val="1"/>
      <w:marLeft w:val="0"/>
      <w:marRight w:val="0"/>
      <w:marTop w:val="0"/>
      <w:marBottom w:val="0"/>
      <w:divBdr>
        <w:top w:val="none" w:sz="0" w:space="0" w:color="auto"/>
        <w:left w:val="none" w:sz="0" w:space="0" w:color="auto"/>
        <w:bottom w:val="none" w:sz="0" w:space="0" w:color="auto"/>
        <w:right w:val="none" w:sz="0" w:space="0" w:color="auto"/>
      </w:divBdr>
    </w:div>
    <w:div w:id="611784258">
      <w:bodyDiv w:val="1"/>
      <w:marLeft w:val="0"/>
      <w:marRight w:val="0"/>
      <w:marTop w:val="0"/>
      <w:marBottom w:val="0"/>
      <w:divBdr>
        <w:top w:val="none" w:sz="0" w:space="0" w:color="auto"/>
        <w:left w:val="none" w:sz="0" w:space="0" w:color="auto"/>
        <w:bottom w:val="none" w:sz="0" w:space="0" w:color="auto"/>
        <w:right w:val="none" w:sz="0" w:space="0" w:color="auto"/>
      </w:divBdr>
    </w:div>
    <w:div w:id="649869447">
      <w:bodyDiv w:val="1"/>
      <w:marLeft w:val="0"/>
      <w:marRight w:val="0"/>
      <w:marTop w:val="0"/>
      <w:marBottom w:val="0"/>
      <w:divBdr>
        <w:top w:val="none" w:sz="0" w:space="0" w:color="auto"/>
        <w:left w:val="none" w:sz="0" w:space="0" w:color="auto"/>
        <w:bottom w:val="none" w:sz="0" w:space="0" w:color="auto"/>
        <w:right w:val="none" w:sz="0" w:space="0" w:color="auto"/>
      </w:divBdr>
    </w:div>
    <w:div w:id="655107756">
      <w:bodyDiv w:val="1"/>
      <w:marLeft w:val="0"/>
      <w:marRight w:val="0"/>
      <w:marTop w:val="0"/>
      <w:marBottom w:val="0"/>
      <w:divBdr>
        <w:top w:val="none" w:sz="0" w:space="0" w:color="auto"/>
        <w:left w:val="none" w:sz="0" w:space="0" w:color="auto"/>
        <w:bottom w:val="none" w:sz="0" w:space="0" w:color="auto"/>
        <w:right w:val="none" w:sz="0" w:space="0" w:color="auto"/>
      </w:divBdr>
    </w:div>
    <w:div w:id="672999554">
      <w:marLeft w:val="0"/>
      <w:marRight w:val="0"/>
      <w:marTop w:val="0"/>
      <w:marBottom w:val="0"/>
      <w:divBdr>
        <w:top w:val="none" w:sz="0" w:space="0" w:color="auto"/>
        <w:left w:val="none" w:sz="0" w:space="0" w:color="auto"/>
        <w:bottom w:val="none" w:sz="0" w:space="0" w:color="auto"/>
        <w:right w:val="none" w:sz="0" w:space="0" w:color="auto"/>
      </w:divBdr>
    </w:div>
    <w:div w:id="672999555">
      <w:marLeft w:val="0"/>
      <w:marRight w:val="0"/>
      <w:marTop w:val="0"/>
      <w:marBottom w:val="0"/>
      <w:divBdr>
        <w:top w:val="none" w:sz="0" w:space="0" w:color="auto"/>
        <w:left w:val="none" w:sz="0" w:space="0" w:color="auto"/>
        <w:bottom w:val="none" w:sz="0" w:space="0" w:color="auto"/>
        <w:right w:val="none" w:sz="0" w:space="0" w:color="auto"/>
      </w:divBdr>
    </w:div>
    <w:div w:id="672999556">
      <w:marLeft w:val="0"/>
      <w:marRight w:val="0"/>
      <w:marTop w:val="0"/>
      <w:marBottom w:val="0"/>
      <w:divBdr>
        <w:top w:val="none" w:sz="0" w:space="0" w:color="auto"/>
        <w:left w:val="none" w:sz="0" w:space="0" w:color="auto"/>
        <w:bottom w:val="none" w:sz="0" w:space="0" w:color="auto"/>
        <w:right w:val="none" w:sz="0" w:space="0" w:color="auto"/>
      </w:divBdr>
    </w:div>
    <w:div w:id="672999557">
      <w:marLeft w:val="0"/>
      <w:marRight w:val="0"/>
      <w:marTop w:val="0"/>
      <w:marBottom w:val="0"/>
      <w:divBdr>
        <w:top w:val="none" w:sz="0" w:space="0" w:color="auto"/>
        <w:left w:val="none" w:sz="0" w:space="0" w:color="auto"/>
        <w:bottom w:val="none" w:sz="0" w:space="0" w:color="auto"/>
        <w:right w:val="none" w:sz="0" w:space="0" w:color="auto"/>
      </w:divBdr>
    </w:div>
    <w:div w:id="672999558">
      <w:marLeft w:val="0"/>
      <w:marRight w:val="0"/>
      <w:marTop w:val="0"/>
      <w:marBottom w:val="0"/>
      <w:divBdr>
        <w:top w:val="none" w:sz="0" w:space="0" w:color="auto"/>
        <w:left w:val="none" w:sz="0" w:space="0" w:color="auto"/>
        <w:bottom w:val="none" w:sz="0" w:space="0" w:color="auto"/>
        <w:right w:val="none" w:sz="0" w:space="0" w:color="auto"/>
      </w:divBdr>
    </w:div>
    <w:div w:id="672999559">
      <w:marLeft w:val="0"/>
      <w:marRight w:val="0"/>
      <w:marTop w:val="0"/>
      <w:marBottom w:val="0"/>
      <w:divBdr>
        <w:top w:val="none" w:sz="0" w:space="0" w:color="auto"/>
        <w:left w:val="none" w:sz="0" w:space="0" w:color="auto"/>
        <w:bottom w:val="none" w:sz="0" w:space="0" w:color="auto"/>
        <w:right w:val="none" w:sz="0" w:space="0" w:color="auto"/>
      </w:divBdr>
    </w:div>
    <w:div w:id="672999560">
      <w:marLeft w:val="0"/>
      <w:marRight w:val="0"/>
      <w:marTop w:val="0"/>
      <w:marBottom w:val="0"/>
      <w:divBdr>
        <w:top w:val="none" w:sz="0" w:space="0" w:color="auto"/>
        <w:left w:val="none" w:sz="0" w:space="0" w:color="auto"/>
        <w:bottom w:val="none" w:sz="0" w:space="0" w:color="auto"/>
        <w:right w:val="none" w:sz="0" w:space="0" w:color="auto"/>
      </w:divBdr>
    </w:div>
    <w:div w:id="672999561">
      <w:marLeft w:val="0"/>
      <w:marRight w:val="0"/>
      <w:marTop w:val="0"/>
      <w:marBottom w:val="0"/>
      <w:divBdr>
        <w:top w:val="none" w:sz="0" w:space="0" w:color="auto"/>
        <w:left w:val="none" w:sz="0" w:space="0" w:color="auto"/>
        <w:bottom w:val="none" w:sz="0" w:space="0" w:color="auto"/>
        <w:right w:val="none" w:sz="0" w:space="0" w:color="auto"/>
      </w:divBdr>
    </w:div>
    <w:div w:id="672999563">
      <w:marLeft w:val="0"/>
      <w:marRight w:val="0"/>
      <w:marTop w:val="0"/>
      <w:marBottom w:val="0"/>
      <w:divBdr>
        <w:top w:val="none" w:sz="0" w:space="0" w:color="auto"/>
        <w:left w:val="none" w:sz="0" w:space="0" w:color="auto"/>
        <w:bottom w:val="none" w:sz="0" w:space="0" w:color="auto"/>
        <w:right w:val="none" w:sz="0" w:space="0" w:color="auto"/>
      </w:divBdr>
    </w:div>
    <w:div w:id="672999564">
      <w:marLeft w:val="0"/>
      <w:marRight w:val="0"/>
      <w:marTop w:val="0"/>
      <w:marBottom w:val="0"/>
      <w:divBdr>
        <w:top w:val="none" w:sz="0" w:space="0" w:color="auto"/>
        <w:left w:val="none" w:sz="0" w:space="0" w:color="auto"/>
        <w:bottom w:val="none" w:sz="0" w:space="0" w:color="auto"/>
        <w:right w:val="none" w:sz="0" w:space="0" w:color="auto"/>
      </w:divBdr>
    </w:div>
    <w:div w:id="672999565">
      <w:marLeft w:val="0"/>
      <w:marRight w:val="0"/>
      <w:marTop w:val="0"/>
      <w:marBottom w:val="0"/>
      <w:divBdr>
        <w:top w:val="none" w:sz="0" w:space="0" w:color="auto"/>
        <w:left w:val="none" w:sz="0" w:space="0" w:color="auto"/>
        <w:bottom w:val="none" w:sz="0" w:space="0" w:color="auto"/>
        <w:right w:val="none" w:sz="0" w:space="0" w:color="auto"/>
      </w:divBdr>
    </w:div>
    <w:div w:id="672999566">
      <w:marLeft w:val="0"/>
      <w:marRight w:val="0"/>
      <w:marTop w:val="0"/>
      <w:marBottom w:val="0"/>
      <w:divBdr>
        <w:top w:val="none" w:sz="0" w:space="0" w:color="auto"/>
        <w:left w:val="none" w:sz="0" w:space="0" w:color="auto"/>
        <w:bottom w:val="none" w:sz="0" w:space="0" w:color="auto"/>
        <w:right w:val="none" w:sz="0" w:space="0" w:color="auto"/>
      </w:divBdr>
      <w:divsChild>
        <w:div w:id="672999562">
          <w:marLeft w:val="0"/>
          <w:marRight w:val="0"/>
          <w:marTop w:val="0"/>
          <w:marBottom w:val="0"/>
          <w:divBdr>
            <w:top w:val="none" w:sz="0" w:space="0" w:color="auto"/>
            <w:left w:val="none" w:sz="0" w:space="0" w:color="auto"/>
            <w:bottom w:val="none" w:sz="0" w:space="0" w:color="auto"/>
            <w:right w:val="none" w:sz="0" w:space="0" w:color="auto"/>
          </w:divBdr>
        </w:div>
        <w:div w:id="672999568">
          <w:marLeft w:val="0"/>
          <w:marRight w:val="0"/>
          <w:marTop w:val="0"/>
          <w:marBottom w:val="0"/>
          <w:divBdr>
            <w:top w:val="none" w:sz="0" w:space="0" w:color="auto"/>
            <w:left w:val="none" w:sz="0" w:space="0" w:color="auto"/>
            <w:bottom w:val="none" w:sz="0" w:space="0" w:color="auto"/>
            <w:right w:val="none" w:sz="0" w:space="0" w:color="auto"/>
          </w:divBdr>
        </w:div>
        <w:div w:id="672999573">
          <w:marLeft w:val="0"/>
          <w:marRight w:val="0"/>
          <w:marTop w:val="0"/>
          <w:marBottom w:val="0"/>
          <w:divBdr>
            <w:top w:val="none" w:sz="0" w:space="0" w:color="auto"/>
            <w:left w:val="none" w:sz="0" w:space="0" w:color="auto"/>
            <w:bottom w:val="none" w:sz="0" w:space="0" w:color="auto"/>
            <w:right w:val="none" w:sz="0" w:space="0" w:color="auto"/>
          </w:divBdr>
        </w:div>
        <w:div w:id="672999574">
          <w:marLeft w:val="0"/>
          <w:marRight w:val="0"/>
          <w:marTop w:val="0"/>
          <w:marBottom w:val="0"/>
          <w:divBdr>
            <w:top w:val="none" w:sz="0" w:space="0" w:color="auto"/>
            <w:left w:val="none" w:sz="0" w:space="0" w:color="auto"/>
            <w:bottom w:val="none" w:sz="0" w:space="0" w:color="auto"/>
            <w:right w:val="none" w:sz="0" w:space="0" w:color="auto"/>
          </w:divBdr>
        </w:div>
        <w:div w:id="672999575">
          <w:marLeft w:val="0"/>
          <w:marRight w:val="0"/>
          <w:marTop w:val="0"/>
          <w:marBottom w:val="0"/>
          <w:divBdr>
            <w:top w:val="none" w:sz="0" w:space="0" w:color="auto"/>
            <w:left w:val="none" w:sz="0" w:space="0" w:color="auto"/>
            <w:bottom w:val="none" w:sz="0" w:space="0" w:color="auto"/>
            <w:right w:val="none" w:sz="0" w:space="0" w:color="auto"/>
          </w:divBdr>
        </w:div>
        <w:div w:id="672999577">
          <w:marLeft w:val="0"/>
          <w:marRight w:val="0"/>
          <w:marTop w:val="0"/>
          <w:marBottom w:val="0"/>
          <w:divBdr>
            <w:top w:val="none" w:sz="0" w:space="0" w:color="auto"/>
            <w:left w:val="none" w:sz="0" w:space="0" w:color="auto"/>
            <w:bottom w:val="none" w:sz="0" w:space="0" w:color="auto"/>
            <w:right w:val="none" w:sz="0" w:space="0" w:color="auto"/>
          </w:divBdr>
        </w:div>
      </w:divsChild>
    </w:div>
    <w:div w:id="672999567">
      <w:marLeft w:val="0"/>
      <w:marRight w:val="0"/>
      <w:marTop w:val="0"/>
      <w:marBottom w:val="0"/>
      <w:divBdr>
        <w:top w:val="none" w:sz="0" w:space="0" w:color="auto"/>
        <w:left w:val="none" w:sz="0" w:space="0" w:color="auto"/>
        <w:bottom w:val="none" w:sz="0" w:space="0" w:color="auto"/>
        <w:right w:val="none" w:sz="0" w:space="0" w:color="auto"/>
      </w:divBdr>
    </w:div>
    <w:div w:id="672999569">
      <w:marLeft w:val="0"/>
      <w:marRight w:val="0"/>
      <w:marTop w:val="0"/>
      <w:marBottom w:val="0"/>
      <w:divBdr>
        <w:top w:val="none" w:sz="0" w:space="0" w:color="auto"/>
        <w:left w:val="none" w:sz="0" w:space="0" w:color="auto"/>
        <w:bottom w:val="none" w:sz="0" w:space="0" w:color="auto"/>
        <w:right w:val="none" w:sz="0" w:space="0" w:color="auto"/>
      </w:divBdr>
    </w:div>
    <w:div w:id="672999570">
      <w:marLeft w:val="0"/>
      <w:marRight w:val="0"/>
      <w:marTop w:val="0"/>
      <w:marBottom w:val="0"/>
      <w:divBdr>
        <w:top w:val="none" w:sz="0" w:space="0" w:color="auto"/>
        <w:left w:val="none" w:sz="0" w:space="0" w:color="auto"/>
        <w:bottom w:val="none" w:sz="0" w:space="0" w:color="auto"/>
        <w:right w:val="none" w:sz="0" w:space="0" w:color="auto"/>
      </w:divBdr>
    </w:div>
    <w:div w:id="672999571">
      <w:marLeft w:val="0"/>
      <w:marRight w:val="0"/>
      <w:marTop w:val="0"/>
      <w:marBottom w:val="0"/>
      <w:divBdr>
        <w:top w:val="none" w:sz="0" w:space="0" w:color="auto"/>
        <w:left w:val="none" w:sz="0" w:space="0" w:color="auto"/>
        <w:bottom w:val="none" w:sz="0" w:space="0" w:color="auto"/>
        <w:right w:val="none" w:sz="0" w:space="0" w:color="auto"/>
      </w:divBdr>
    </w:div>
    <w:div w:id="672999572">
      <w:marLeft w:val="0"/>
      <w:marRight w:val="0"/>
      <w:marTop w:val="0"/>
      <w:marBottom w:val="0"/>
      <w:divBdr>
        <w:top w:val="none" w:sz="0" w:space="0" w:color="auto"/>
        <w:left w:val="none" w:sz="0" w:space="0" w:color="auto"/>
        <w:bottom w:val="none" w:sz="0" w:space="0" w:color="auto"/>
        <w:right w:val="none" w:sz="0" w:space="0" w:color="auto"/>
      </w:divBdr>
    </w:div>
    <w:div w:id="672999576">
      <w:marLeft w:val="0"/>
      <w:marRight w:val="0"/>
      <w:marTop w:val="0"/>
      <w:marBottom w:val="0"/>
      <w:divBdr>
        <w:top w:val="none" w:sz="0" w:space="0" w:color="auto"/>
        <w:left w:val="none" w:sz="0" w:space="0" w:color="auto"/>
        <w:bottom w:val="none" w:sz="0" w:space="0" w:color="auto"/>
        <w:right w:val="none" w:sz="0" w:space="0" w:color="auto"/>
      </w:divBdr>
    </w:div>
    <w:div w:id="672999578">
      <w:marLeft w:val="0"/>
      <w:marRight w:val="0"/>
      <w:marTop w:val="0"/>
      <w:marBottom w:val="0"/>
      <w:divBdr>
        <w:top w:val="none" w:sz="0" w:space="0" w:color="auto"/>
        <w:left w:val="none" w:sz="0" w:space="0" w:color="auto"/>
        <w:bottom w:val="none" w:sz="0" w:space="0" w:color="auto"/>
        <w:right w:val="none" w:sz="0" w:space="0" w:color="auto"/>
      </w:divBdr>
    </w:div>
    <w:div w:id="672999581">
      <w:marLeft w:val="0"/>
      <w:marRight w:val="0"/>
      <w:marTop w:val="0"/>
      <w:marBottom w:val="0"/>
      <w:divBdr>
        <w:top w:val="none" w:sz="0" w:space="0" w:color="auto"/>
        <w:left w:val="none" w:sz="0" w:space="0" w:color="auto"/>
        <w:bottom w:val="none" w:sz="0" w:space="0" w:color="auto"/>
        <w:right w:val="none" w:sz="0" w:space="0" w:color="auto"/>
      </w:divBdr>
      <w:divsChild>
        <w:div w:id="672999580">
          <w:marLeft w:val="0"/>
          <w:marRight w:val="0"/>
          <w:marTop w:val="0"/>
          <w:marBottom w:val="0"/>
          <w:divBdr>
            <w:top w:val="none" w:sz="0" w:space="0" w:color="auto"/>
            <w:left w:val="none" w:sz="0" w:space="0" w:color="auto"/>
            <w:bottom w:val="none" w:sz="0" w:space="0" w:color="auto"/>
            <w:right w:val="none" w:sz="0" w:space="0" w:color="auto"/>
          </w:divBdr>
          <w:divsChild>
            <w:div w:id="672999585">
              <w:marLeft w:val="0"/>
              <w:marRight w:val="0"/>
              <w:marTop w:val="0"/>
              <w:marBottom w:val="0"/>
              <w:divBdr>
                <w:top w:val="none" w:sz="0" w:space="0" w:color="auto"/>
                <w:left w:val="none" w:sz="0" w:space="0" w:color="auto"/>
                <w:bottom w:val="none" w:sz="0" w:space="0" w:color="auto"/>
                <w:right w:val="none" w:sz="0" w:space="0" w:color="auto"/>
              </w:divBdr>
              <w:divsChild>
                <w:div w:id="672999579">
                  <w:marLeft w:val="75"/>
                  <w:marRight w:val="75"/>
                  <w:marTop w:val="0"/>
                  <w:marBottom w:val="0"/>
                  <w:divBdr>
                    <w:top w:val="none" w:sz="0" w:space="0" w:color="auto"/>
                    <w:left w:val="none" w:sz="0" w:space="0" w:color="auto"/>
                    <w:bottom w:val="none" w:sz="0" w:space="0" w:color="auto"/>
                    <w:right w:val="none" w:sz="0" w:space="0" w:color="auto"/>
                  </w:divBdr>
                  <w:divsChild>
                    <w:div w:id="672999587">
                      <w:marLeft w:val="180"/>
                      <w:marRight w:val="0"/>
                      <w:marTop w:val="0"/>
                      <w:marBottom w:val="0"/>
                      <w:divBdr>
                        <w:top w:val="none" w:sz="0" w:space="0" w:color="auto"/>
                        <w:left w:val="single" w:sz="6" w:space="8" w:color="E8ECF0"/>
                        <w:bottom w:val="none" w:sz="0" w:space="0" w:color="auto"/>
                        <w:right w:val="none" w:sz="0" w:space="0" w:color="auto"/>
                      </w:divBdr>
                    </w:div>
                  </w:divsChild>
                </w:div>
              </w:divsChild>
            </w:div>
          </w:divsChild>
        </w:div>
      </w:divsChild>
    </w:div>
    <w:div w:id="672999583">
      <w:marLeft w:val="0"/>
      <w:marRight w:val="0"/>
      <w:marTop w:val="0"/>
      <w:marBottom w:val="0"/>
      <w:divBdr>
        <w:top w:val="none" w:sz="0" w:space="0" w:color="auto"/>
        <w:left w:val="none" w:sz="0" w:space="0" w:color="auto"/>
        <w:bottom w:val="none" w:sz="0" w:space="0" w:color="auto"/>
        <w:right w:val="none" w:sz="0" w:space="0" w:color="auto"/>
      </w:divBdr>
      <w:divsChild>
        <w:div w:id="672999586">
          <w:marLeft w:val="0"/>
          <w:marRight w:val="0"/>
          <w:marTop w:val="0"/>
          <w:marBottom w:val="0"/>
          <w:divBdr>
            <w:top w:val="none" w:sz="0" w:space="0" w:color="auto"/>
            <w:left w:val="none" w:sz="0" w:space="0" w:color="auto"/>
            <w:bottom w:val="none" w:sz="0" w:space="0" w:color="auto"/>
            <w:right w:val="none" w:sz="0" w:space="0" w:color="auto"/>
          </w:divBdr>
          <w:divsChild>
            <w:div w:id="672999588">
              <w:marLeft w:val="0"/>
              <w:marRight w:val="0"/>
              <w:marTop w:val="0"/>
              <w:marBottom w:val="0"/>
              <w:divBdr>
                <w:top w:val="none" w:sz="0" w:space="0" w:color="auto"/>
                <w:left w:val="none" w:sz="0" w:space="0" w:color="auto"/>
                <w:bottom w:val="none" w:sz="0" w:space="0" w:color="auto"/>
                <w:right w:val="none" w:sz="0" w:space="0" w:color="auto"/>
              </w:divBdr>
              <w:divsChild>
                <w:div w:id="672999584">
                  <w:marLeft w:val="75"/>
                  <w:marRight w:val="75"/>
                  <w:marTop w:val="0"/>
                  <w:marBottom w:val="0"/>
                  <w:divBdr>
                    <w:top w:val="none" w:sz="0" w:space="0" w:color="auto"/>
                    <w:left w:val="none" w:sz="0" w:space="0" w:color="auto"/>
                    <w:bottom w:val="none" w:sz="0" w:space="0" w:color="auto"/>
                    <w:right w:val="none" w:sz="0" w:space="0" w:color="auto"/>
                  </w:divBdr>
                  <w:divsChild>
                    <w:div w:id="672999582">
                      <w:marLeft w:val="180"/>
                      <w:marRight w:val="0"/>
                      <w:marTop w:val="0"/>
                      <w:marBottom w:val="0"/>
                      <w:divBdr>
                        <w:top w:val="none" w:sz="0" w:space="0" w:color="auto"/>
                        <w:left w:val="single" w:sz="6" w:space="8" w:color="E8ECF0"/>
                        <w:bottom w:val="none" w:sz="0" w:space="0" w:color="auto"/>
                        <w:right w:val="none" w:sz="0" w:space="0" w:color="auto"/>
                      </w:divBdr>
                    </w:div>
                  </w:divsChild>
                </w:div>
              </w:divsChild>
            </w:div>
          </w:divsChild>
        </w:div>
      </w:divsChild>
    </w:div>
    <w:div w:id="691155172">
      <w:bodyDiv w:val="1"/>
      <w:marLeft w:val="0"/>
      <w:marRight w:val="0"/>
      <w:marTop w:val="0"/>
      <w:marBottom w:val="0"/>
      <w:divBdr>
        <w:top w:val="none" w:sz="0" w:space="0" w:color="auto"/>
        <w:left w:val="none" w:sz="0" w:space="0" w:color="auto"/>
        <w:bottom w:val="none" w:sz="0" w:space="0" w:color="auto"/>
        <w:right w:val="none" w:sz="0" w:space="0" w:color="auto"/>
      </w:divBdr>
    </w:div>
    <w:div w:id="716008858">
      <w:bodyDiv w:val="1"/>
      <w:marLeft w:val="0"/>
      <w:marRight w:val="0"/>
      <w:marTop w:val="0"/>
      <w:marBottom w:val="0"/>
      <w:divBdr>
        <w:top w:val="none" w:sz="0" w:space="0" w:color="auto"/>
        <w:left w:val="none" w:sz="0" w:space="0" w:color="auto"/>
        <w:bottom w:val="none" w:sz="0" w:space="0" w:color="auto"/>
        <w:right w:val="none" w:sz="0" w:space="0" w:color="auto"/>
      </w:divBdr>
    </w:div>
    <w:div w:id="749230107">
      <w:bodyDiv w:val="1"/>
      <w:marLeft w:val="0"/>
      <w:marRight w:val="0"/>
      <w:marTop w:val="0"/>
      <w:marBottom w:val="0"/>
      <w:divBdr>
        <w:top w:val="none" w:sz="0" w:space="0" w:color="auto"/>
        <w:left w:val="none" w:sz="0" w:space="0" w:color="auto"/>
        <w:bottom w:val="none" w:sz="0" w:space="0" w:color="auto"/>
        <w:right w:val="none" w:sz="0" w:space="0" w:color="auto"/>
      </w:divBdr>
    </w:div>
    <w:div w:id="797138691">
      <w:bodyDiv w:val="1"/>
      <w:marLeft w:val="0"/>
      <w:marRight w:val="0"/>
      <w:marTop w:val="0"/>
      <w:marBottom w:val="0"/>
      <w:divBdr>
        <w:top w:val="none" w:sz="0" w:space="0" w:color="auto"/>
        <w:left w:val="none" w:sz="0" w:space="0" w:color="auto"/>
        <w:bottom w:val="none" w:sz="0" w:space="0" w:color="auto"/>
        <w:right w:val="none" w:sz="0" w:space="0" w:color="auto"/>
      </w:divBdr>
    </w:div>
    <w:div w:id="798960304">
      <w:bodyDiv w:val="1"/>
      <w:marLeft w:val="0"/>
      <w:marRight w:val="0"/>
      <w:marTop w:val="0"/>
      <w:marBottom w:val="0"/>
      <w:divBdr>
        <w:top w:val="none" w:sz="0" w:space="0" w:color="auto"/>
        <w:left w:val="none" w:sz="0" w:space="0" w:color="auto"/>
        <w:bottom w:val="none" w:sz="0" w:space="0" w:color="auto"/>
        <w:right w:val="none" w:sz="0" w:space="0" w:color="auto"/>
      </w:divBdr>
    </w:div>
    <w:div w:id="807435576">
      <w:bodyDiv w:val="1"/>
      <w:marLeft w:val="0"/>
      <w:marRight w:val="0"/>
      <w:marTop w:val="0"/>
      <w:marBottom w:val="0"/>
      <w:divBdr>
        <w:top w:val="none" w:sz="0" w:space="0" w:color="auto"/>
        <w:left w:val="none" w:sz="0" w:space="0" w:color="auto"/>
        <w:bottom w:val="none" w:sz="0" w:space="0" w:color="auto"/>
        <w:right w:val="none" w:sz="0" w:space="0" w:color="auto"/>
      </w:divBdr>
    </w:div>
    <w:div w:id="819926763">
      <w:bodyDiv w:val="1"/>
      <w:marLeft w:val="0"/>
      <w:marRight w:val="0"/>
      <w:marTop w:val="0"/>
      <w:marBottom w:val="0"/>
      <w:divBdr>
        <w:top w:val="none" w:sz="0" w:space="0" w:color="auto"/>
        <w:left w:val="none" w:sz="0" w:space="0" w:color="auto"/>
        <w:bottom w:val="none" w:sz="0" w:space="0" w:color="auto"/>
        <w:right w:val="none" w:sz="0" w:space="0" w:color="auto"/>
      </w:divBdr>
    </w:div>
    <w:div w:id="964458788">
      <w:bodyDiv w:val="1"/>
      <w:marLeft w:val="0"/>
      <w:marRight w:val="0"/>
      <w:marTop w:val="0"/>
      <w:marBottom w:val="0"/>
      <w:divBdr>
        <w:top w:val="none" w:sz="0" w:space="0" w:color="auto"/>
        <w:left w:val="none" w:sz="0" w:space="0" w:color="auto"/>
        <w:bottom w:val="none" w:sz="0" w:space="0" w:color="auto"/>
        <w:right w:val="none" w:sz="0" w:space="0" w:color="auto"/>
      </w:divBdr>
    </w:div>
    <w:div w:id="985934936">
      <w:bodyDiv w:val="1"/>
      <w:marLeft w:val="0"/>
      <w:marRight w:val="0"/>
      <w:marTop w:val="0"/>
      <w:marBottom w:val="0"/>
      <w:divBdr>
        <w:top w:val="none" w:sz="0" w:space="0" w:color="auto"/>
        <w:left w:val="none" w:sz="0" w:space="0" w:color="auto"/>
        <w:bottom w:val="none" w:sz="0" w:space="0" w:color="auto"/>
        <w:right w:val="none" w:sz="0" w:space="0" w:color="auto"/>
      </w:divBdr>
    </w:div>
    <w:div w:id="1044020114">
      <w:bodyDiv w:val="1"/>
      <w:marLeft w:val="0"/>
      <w:marRight w:val="0"/>
      <w:marTop w:val="0"/>
      <w:marBottom w:val="0"/>
      <w:divBdr>
        <w:top w:val="none" w:sz="0" w:space="0" w:color="auto"/>
        <w:left w:val="none" w:sz="0" w:space="0" w:color="auto"/>
        <w:bottom w:val="none" w:sz="0" w:space="0" w:color="auto"/>
        <w:right w:val="none" w:sz="0" w:space="0" w:color="auto"/>
      </w:divBdr>
    </w:div>
    <w:div w:id="1085107551">
      <w:bodyDiv w:val="1"/>
      <w:marLeft w:val="0"/>
      <w:marRight w:val="0"/>
      <w:marTop w:val="0"/>
      <w:marBottom w:val="0"/>
      <w:divBdr>
        <w:top w:val="none" w:sz="0" w:space="0" w:color="auto"/>
        <w:left w:val="none" w:sz="0" w:space="0" w:color="auto"/>
        <w:bottom w:val="none" w:sz="0" w:space="0" w:color="auto"/>
        <w:right w:val="none" w:sz="0" w:space="0" w:color="auto"/>
      </w:divBdr>
    </w:div>
    <w:div w:id="1197963095">
      <w:bodyDiv w:val="1"/>
      <w:marLeft w:val="0"/>
      <w:marRight w:val="0"/>
      <w:marTop w:val="0"/>
      <w:marBottom w:val="0"/>
      <w:divBdr>
        <w:top w:val="none" w:sz="0" w:space="0" w:color="auto"/>
        <w:left w:val="none" w:sz="0" w:space="0" w:color="auto"/>
        <w:bottom w:val="none" w:sz="0" w:space="0" w:color="auto"/>
        <w:right w:val="none" w:sz="0" w:space="0" w:color="auto"/>
      </w:divBdr>
    </w:div>
    <w:div w:id="1351180508">
      <w:bodyDiv w:val="1"/>
      <w:marLeft w:val="0"/>
      <w:marRight w:val="0"/>
      <w:marTop w:val="0"/>
      <w:marBottom w:val="0"/>
      <w:divBdr>
        <w:top w:val="none" w:sz="0" w:space="0" w:color="auto"/>
        <w:left w:val="none" w:sz="0" w:space="0" w:color="auto"/>
        <w:bottom w:val="none" w:sz="0" w:space="0" w:color="auto"/>
        <w:right w:val="none" w:sz="0" w:space="0" w:color="auto"/>
      </w:divBdr>
    </w:div>
    <w:div w:id="1363508635">
      <w:bodyDiv w:val="1"/>
      <w:marLeft w:val="0"/>
      <w:marRight w:val="0"/>
      <w:marTop w:val="0"/>
      <w:marBottom w:val="0"/>
      <w:divBdr>
        <w:top w:val="none" w:sz="0" w:space="0" w:color="auto"/>
        <w:left w:val="none" w:sz="0" w:space="0" w:color="auto"/>
        <w:bottom w:val="none" w:sz="0" w:space="0" w:color="auto"/>
        <w:right w:val="none" w:sz="0" w:space="0" w:color="auto"/>
      </w:divBdr>
    </w:div>
    <w:div w:id="1388259015">
      <w:bodyDiv w:val="1"/>
      <w:marLeft w:val="0"/>
      <w:marRight w:val="0"/>
      <w:marTop w:val="0"/>
      <w:marBottom w:val="0"/>
      <w:divBdr>
        <w:top w:val="none" w:sz="0" w:space="0" w:color="auto"/>
        <w:left w:val="none" w:sz="0" w:space="0" w:color="auto"/>
        <w:bottom w:val="none" w:sz="0" w:space="0" w:color="auto"/>
        <w:right w:val="none" w:sz="0" w:space="0" w:color="auto"/>
      </w:divBdr>
    </w:div>
    <w:div w:id="1603763503">
      <w:bodyDiv w:val="1"/>
      <w:marLeft w:val="0"/>
      <w:marRight w:val="0"/>
      <w:marTop w:val="0"/>
      <w:marBottom w:val="0"/>
      <w:divBdr>
        <w:top w:val="none" w:sz="0" w:space="0" w:color="auto"/>
        <w:left w:val="none" w:sz="0" w:space="0" w:color="auto"/>
        <w:bottom w:val="none" w:sz="0" w:space="0" w:color="auto"/>
        <w:right w:val="none" w:sz="0" w:space="0" w:color="auto"/>
      </w:divBdr>
    </w:div>
    <w:div w:id="1626934629">
      <w:bodyDiv w:val="1"/>
      <w:marLeft w:val="0"/>
      <w:marRight w:val="0"/>
      <w:marTop w:val="0"/>
      <w:marBottom w:val="0"/>
      <w:divBdr>
        <w:top w:val="none" w:sz="0" w:space="0" w:color="auto"/>
        <w:left w:val="none" w:sz="0" w:space="0" w:color="auto"/>
        <w:bottom w:val="none" w:sz="0" w:space="0" w:color="auto"/>
        <w:right w:val="none" w:sz="0" w:space="0" w:color="auto"/>
      </w:divBdr>
    </w:div>
    <w:div w:id="1805736392">
      <w:bodyDiv w:val="1"/>
      <w:marLeft w:val="0"/>
      <w:marRight w:val="0"/>
      <w:marTop w:val="0"/>
      <w:marBottom w:val="0"/>
      <w:divBdr>
        <w:top w:val="none" w:sz="0" w:space="0" w:color="auto"/>
        <w:left w:val="none" w:sz="0" w:space="0" w:color="auto"/>
        <w:bottom w:val="none" w:sz="0" w:space="0" w:color="auto"/>
        <w:right w:val="none" w:sz="0" w:space="0" w:color="auto"/>
      </w:divBdr>
    </w:div>
    <w:div w:id="1895697382">
      <w:bodyDiv w:val="1"/>
      <w:marLeft w:val="0"/>
      <w:marRight w:val="0"/>
      <w:marTop w:val="0"/>
      <w:marBottom w:val="0"/>
      <w:divBdr>
        <w:top w:val="none" w:sz="0" w:space="0" w:color="auto"/>
        <w:left w:val="none" w:sz="0" w:space="0" w:color="auto"/>
        <w:bottom w:val="none" w:sz="0" w:space="0" w:color="auto"/>
        <w:right w:val="none" w:sz="0" w:space="0" w:color="auto"/>
      </w:divBdr>
    </w:div>
    <w:div w:id="1921063771">
      <w:bodyDiv w:val="1"/>
      <w:marLeft w:val="0"/>
      <w:marRight w:val="0"/>
      <w:marTop w:val="0"/>
      <w:marBottom w:val="0"/>
      <w:divBdr>
        <w:top w:val="none" w:sz="0" w:space="0" w:color="auto"/>
        <w:left w:val="none" w:sz="0" w:space="0" w:color="auto"/>
        <w:bottom w:val="none" w:sz="0" w:space="0" w:color="auto"/>
        <w:right w:val="none" w:sz="0" w:space="0" w:color="auto"/>
      </w:divBdr>
    </w:div>
    <w:div w:id="1985968987">
      <w:bodyDiv w:val="1"/>
      <w:marLeft w:val="0"/>
      <w:marRight w:val="0"/>
      <w:marTop w:val="0"/>
      <w:marBottom w:val="0"/>
      <w:divBdr>
        <w:top w:val="none" w:sz="0" w:space="0" w:color="auto"/>
        <w:left w:val="none" w:sz="0" w:space="0" w:color="auto"/>
        <w:bottom w:val="none" w:sz="0" w:space="0" w:color="auto"/>
        <w:right w:val="none" w:sz="0" w:space="0" w:color="auto"/>
      </w:divBdr>
    </w:div>
    <w:div w:id="1993829130">
      <w:bodyDiv w:val="1"/>
      <w:marLeft w:val="0"/>
      <w:marRight w:val="0"/>
      <w:marTop w:val="0"/>
      <w:marBottom w:val="0"/>
      <w:divBdr>
        <w:top w:val="none" w:sz="0" w:space="0" w:color="auto"/>
        <w:left w:val="none" w:sz="0" w:space="0" w:color="auto"/>
        <w:bottom w:val="none" w:sz="0" w:space="0" w:color="auto"/>
        <w:right w:val="none" w:sz="0" w:space="0" w:color="auto"/>
      </w:divBdr>
    </w:div>
    <w:div w:id="2032993451">
      <w:bodyDiv w:val="1"/>
      <w:marLeft w:val="0"/>
      <w:marRight w:val="0"/>
      <w:marTop w:val="0"/>
      <w:marBottom w:val="0"/>
      <w:divBdr>
        <w:top w:val="none" w:sz="0" w:space="0" w:color="auto"/>
        <w:left w:val="none" w:sz="0" w:space="0" w:color="auto"/>
        <w:bottom w:val="none" w:sz="0" w:space="0" w:color="auto"/>
        <w:right w:val="none" w:sz="0" w:space="0" w:color="auto"/>
      </w:divBdr>
    </w:div>
    <w:div w:id="207828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01649-8F3E-403D-97ED-70AAC6E46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56</Pages>
  <Words>14780</Words>
  <Characters>84251</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S A D R Ž A J</vt:lpstr>
    </vt:vector>
  </TitlesOfParts>
  <Company>Hewlett-Packard Company</Company>
  <LinksUpToDate>false</LinksUpToDate>
  <CharactersWithSpaces>98834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A D R Ž A J</dc:title>
  <dc:creator>KIS</dc:creator>
  <cp:lastModifiedBy>Mirela Rebronja</cp:lastModifiedBy>
  <cp:revision>14</cp:revision>
  <cp:lastPrinted>2014-01-17T17:03:00Z</cp:lastPrinted>
  <dcterms:created xsi:type="dcterms:W3CDTF">2014-03-04T09:22:00Z</dcterms:created>
  <dcterms:modified xsi:type="dcterms:W3CDTF">2014-03-04T15:40:00Z</dcterms:modified>
</cp:coreProperties>
</file>